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9D2" w:rsidRPr="009519D2" w:rsidRDefault="009519D2" w:rsidP="009519D2">
      <w:pPr>
        <w:tabs>
          <w:tab w:val="center" w:pos="4536"/>
          <w:tab w:val="right" w:pos="9072"/>
        </w:tabs>
        <w:rPr>
          <w:rFonts w:ascii="Arial" w:eastAsia="宋体" w:hAnsi="Arial" w:cs="Arial"/>
          <w:b/>
          <w:sz w:val="22"/>
          <w:szCs w:val="22"/>
          <w:lang w:val="en-GB" w:eastAsia="zh-CN"/>
        </w:rPr>
      </w:pPr>
      <w:r w:rsidRPr="009519D2">
        <w:rPr>
          <w:rFonts w:ascii="Arial" w:eastAsia="MS Mincho" w:hAnsi="Arial" w:cs="Arial"/>
          <w:b/>
          <w:sz w:val="22"/>
          <w:szCs w:val="22"/>
          <w:lang w:val="en-GB"/>
        </w:rPr>
        <w:t>3GPP TSG-RAN WG2</w:t>
      </w:r>
      <w:r w:rsidRPr="009519D2">
        <w:rPr>
          <w:rFonts w:ascii="Arial" w:eastAsia="宋体" w:hAnsi="Arial" w:cs="Arial"/>
          <w:b/>
          <w:sz w:val="22"/>
          <w:szCs w:val="22"/>
          <w:lang w:val="en-GB" w:eastAsia="zh-CN"/>
        </w:rPr>
        <w:t xml:space="preserve"> Meeting #1</w:t>
      </w:r>
      <w:r w:rsidR="009C4FFD">
        <w:rPr>
          <w:rFonts w:ascii="Arial" w:eastAsia="宋体" w:hAnsi="Arial" w:cs="Arial" w:hint="eastAsia"/>
          <w:b/>
          <w:sz w:val="22"/>
          <w:szCs w:val="22"/>
          <w:lang w:val="en-GB" w:eastAsia="zh-CN"/>
        </w:rPr>
        <w:t>3</w:t>
      </w:r>
      <w:r w:rsidR="002E354C">
        <w:rPr>
          <w:rFonts w:ascii="Arial" w:eastAsia="宋体" w:hAnsi="Arial" w:cs="Arial" w:hint="eastAsia"/>
          <w:b/>
          <w:sz w:val="22"/>
          <w:szCs w:val="22"/>
          <w:lang w:val="en-GB" w:eastAsia="zh-CN"/>
        </w:rPr>
        <w:t>1</w:t>
      </w:r>
      <w:r w:rsidR="003A6130">
        <w:rPr>
          <w:rFonts w:ascii="Arial" w:eastAsia="MS Mincho" w:hAnsi="Arial" w:cs="Arial"/>
          <w:b/>
          <w:sz w:val="22"/>
          <w:szCs w:val="22"/>
          <w:lang w:val="en-GB"/>
        </w:rPr>
        <w:t>bis</w:t>
      </w:r>
      <w:r w:rsidRPr="009519D2">
        <w:rPr>
          <w:rFonts w:ascii="Arial" w:eastAsia="MS Mincho" w:hAnsi="Arial" w:cs="Arial"/>
          <w:b/>
          <w:sz w:val="22"/>
          <w:szCs w:val="22"/>
          <w:lang w:val="en-GB"/>
        </w:rPr>
        <w:t xml:space="preserve">       </w:t>
      </w:r>
      <w:r w:rsidRPr="009519D2">
        <w:rPr>
          <w:rFonts w:ascii="Arial" w:eastAsia="宋体" w:hAnsi="Arial" w:cs="Arial"/>
          <w:b/>
          <w:sz w:val="22"/>
          <w:szCs w:val="22"/>
          <w:lang w:val="en-GB" w:eastAsia="zh-CN"/>
        </w:rPr>
        <w:t xml:space="preserve">        </w:t>
      </w:r>
      <w:r w:rsidRPr="009519D2">
        <w:rPr>
          <w:rFonts w:ascii="Arial" w:eastAsia="宋体" w:hAnsi="Arial" w:cs="Arial"/>
          <w:b/>
          <w:sz w:val="22"/>
          <w:szCs w:val="22"/>
          <w:lang w:eastAsia="zh-CN"/>
        </w:rPr>
        <w:t xml:space="preserve">                    </w:t>
      </w:r>
      <w:r w:rsidR="003A6130">
        <w:rPr>
          <w:rFonts w:ascii="Arial" w:eastAsia="宋体" w:hAnsi="Arial" w:cs="Arial" w:hint="eastAsia"/>
          <w:b/>
          <w:sz w:val="22"/>
          <w:szCs w:val="22"/>
          <w:lang w:eastAsia="zh-CN"/>
        </w:rPr>
        <w:t xml:space="preserve">         </w:t>
      </w:r>
      <w:r w:rsidR="009C4FFD">
        <w:rPr>
          <w:rFonts w:ascii="Arial" w:eastAsia="宋体" w:hAnsi="Arial" w:cs="Arial" w:hint="eastAsia"/>
          <w:b/>
          <w:sz w:val="22"/>
          <w:szCs w:val="22"/>
          <w:lang w:val="en-GB" w:eastAsia="zh-CN"/>
        </w:rPr>
        <w:t xml:space="preserve">    </w:t>
      </w:r>
      <w:r w:rsidR="00EA6826">
        <w:rPr>
          <w:rFonts w:ascii="Arial" w:eastAsia="宋体" w:hAnsi="Arial" w:cs="Arial" w:hint="eastAsia"/>
          <w:b/>
          <w:sz w:val="22"/>
          <w:szCs w:val="22"/>
          <w:lang w:val="en-GB" w:eastAsia="zh-CN"/>
        </w:rPr>
        <w:t xml:space="preserve">  </w:t>
      </w:r>
      <w:r w:rsidRPr="009519D2">
        <w:rPr>
          <w:rFonts w:ascii="Arial" w:eastAsia="宋体" w:hAnsi="Arial" w:cs="Arial"/>
          <w:b/>
          <w:sz w:val="22"/>
          <w:szCs w:val="22"/>
          <w:lang w:val="en-GB" w:eastAsia="zh-CN"/>
        </w:rPr>
        <w:t>R2-</w:t>
      </w:r>
      <w:r w:rsidR="00BB0AE9" w:rsidRPr="009519D2">
        <w:rPr>
          <w:rFonts w:ascii="Arial" w:eastAsia="宋体" w:hAnsi="Arial" w:cs="Arial"/>
          <w:b/>
          <w:sz w:val="22"/>
          <w:szCs w:val="22"/>
          <w:lang w:val="en-GB" w:eastAsia="zh-CN"/>
        </w:rPr>
        <w:t>2</w:t>
      </w:r>
      <w:r w:rsidR="00BB0AE9">
        <w:rPr>
          <w:rFonts w:ascii="Arial" w:eastAsia="宋体" w:hAnsi="Arial" w:cs="Arial" w:hint="eastAsia"/>
          <w:b/>
          <w:sz w:val="22"/>
          <w:szCs w:val="22"/>
          <w:lang w:val="en-GB" w:eastAsia="zh-CN"/>
        </w:rPr>
        <w:t>5</w:t>
      </w:r>
      <w:r w:rsidR="00231B50">
        <w:rPr>
          <w:rFonts w:ascii="Arial" w:eastAsia="宋体" w:hAnsi="Arial" w:cs="Arial" w:hint="eastAsia"/>
          <w:b/>
          <w:sz w:val="22"/>
          <w:szCs w:val="22"/>
          <w:lang w:val="en-GB" w:eastAsia="zh-CN"/>
        </w:rPr>
        <w:t>06822</w:t>
      </w:r>
    </w:p>
    <w:p w:rsidR="00D4197F" w:rsidRDefault="003A6130" w:rsidP="009519D2">
      <w:pPr>
        <w:pStyle w:val="a4"/>
        <w:tabs>
          <w:tab w:val="left" w:pos="7600"/>
        </w:tabs>
        <w:rPr>
          <w:rFonts w:eastAsiaTheme="minorEastAsia"/>
          <w:sz w:val="22"/>
          <w:szCs w:val="22"/>
          <w:lang w:val="en-GB" w:eastAsia="zh-CN"/>
        </w:rPr>
      </w:pPr>
      <w:r>
        <w:rPr>
          <w:rFonts w:eastAsia="宋体" w:hint="eastAsia"/>
          <w:sz w:val="22"/>
          <w:szCs w:val="22"/>
          <w:lang w:val="en-GB" w:eastAsia="zh-CN"/>
        </w:rPr>
        <w:t>Prague</w:t>
      </w:r>
      <w:r w:rsidR="00195427" w:rsidRPr="00195427">
        <w:rPr>
          <w:rFonts w:eastAsia="宋体"/>
          <w:sz w:val="22"/>
          <w:szCs w:val="22"/>
          <w:lang w:val="en-GB" w:eastAsia="zh-CN"/>
        </w:rPr>
        <w:t xml:space="preserve">, </w:t>
      </w:r>
      <w:r w:rsidR="009B36AC">
        <w:rPr>
          <w:rFonts w:eastAsia="宋体" w:hint="eastAsia"/>
          <w:sz w:val="22"/>
          <w:szCs w:val="22"/>
          <w:lang w:val="en-GB" w:eastAsia="zh-CN"/>
        </w:rPr>
        <w:t>Czech Republic</w:t>
      </w:r>
      <w:r w:rsidR="006E5E35">
        <w:rPr>
          <w:rFonts w:eastAsia="宋体"/>
          <w:sz w:val="22"/>
          <w:szCs w:val="22"/>
          <w:lang w:val="en-GB" w:eastAsia="zh-CN"/>
        </w:rPr>
        <w:t xml:space="preserve">, </w:t>
      </w:r>
      <w:r>
        <w:rPr>
          <w:rFonts w:eastAsia="宋体" w:hint="eastAsia"/>
          <w:sz w:val="22"/>
          <w:szCs w:val="22"/>
          <w:lang w:val="en-GB" w:eastAsia="zh-CN"/>
        </w:rPr>
        <w:t>13</w:t>
      </w:r>
      <w:r w:rsidR="0091066A">
        <w:rPr>
          <w:rFonts w:eastAsia="宋体"/>
          <w:sz w:val="22"/>
          <w:szCs w:val="22"/>
          <w:vertAlign w:val="superscript"/>
          <w:lang w:val="en-GB" w:eastAsia="zh-CN"/>
        </w:rPr>
        <w:t>th</w:t>
      </w:r>
      <w:r w:rsidR="006E5E35">
        <w:rPr>
          <w:rFonts w:eastAsia="宋体"/>
          <w:sz w:val="22"/>
          <w:szCs w:val="22"/>
          <w:lang w:val="en-GB" w:eastAsia="zh-CN"/>
        </w:rPr>
        <w:t xml:space="preserve"> – </w:t>
      </w:r>
      <w:r>
        <w:rPr>
          <w:rFonts w:eastAsia="宋体" w:hint="eastAsia"/>
          <w:sz w:val="22"/>
          <w:szCs w:val="22"/>
          <w:lang w:val="en-GB" w:eastAsia="zh-CN"/>
        </w:rPr>
        <w:t>17</w:t>
      </w:r>
      <w:r w:rsidR="002E354C">
        <w:rPr>
          <w:rFonts w:eastAsia="宋体" w:hint="eastAsia"/>
          <w:sz w:val="22"/>
          <w:szCs w:val="22"/>
          <w:vertAlign w:val="superscript"/>
          <w:lang w:val="en-GB" w:eastAsia="zh-CN"/>
        </w:rPr>
        <w:t>th</w:t>
      </w:r>
      <w:r w:rsidR="0091066A">
        <w:rPr>
          <w:rFonts w:eastAsia="宋体"/>
          <w:sz w:val="22"/>
          <w:szCs w:val="22"/>
          <w:vertAlign w:val="superscript"/>
          <w:lang w:val="en-GB" w:eastAsia="zh-CN"/>
        </w:rPr>
        <w:t xml:space="preserve"> </w:t>
      </w:r>
      <w:r>
        <w:rPr>
          <w:rFonts w:eastAsia="宋体" w:hint="eastAsia"/>
          <w:sz w:val="22"/>
          <w:szCs w:val="22"/>
          <w:lang w:val="en-GB" w:eastAsia="zh-CN"/>
        </w:rPr>
        <w:t>Oct</w:t>
      </w:r>
      <w:r w:rsidR="0091066A">
        <w:rPr>
          <w:rFonts w:eastAsia="宋体"/>
          <w:sz w:val="22"/>
          <w:szCs w:val="22"/>
          <w:lang w:val="en-GB" w:eastAsia="zh-CN"/>
        </w:rPr>
        <w:t>, 202</w:t>
      </w:r>
      <w:r w:rsidR="004A1717">
        <w:rPr>
          <w:rFonts w:eastAsia="宋体" w:hint="eastAsia"/>
          <w:sz w:val="22"/>
          <w:szCs w:val="22"/>
          <w:lang w:val="en-GB" w:eastAsia="zh-CN"/>
        </w:rPr>
        <w:t>5</w:t>
      </w:r>
      <w:r w:rsidR="00D4197F">
        <w:rPr>
          <w:rFonts w:eastAsiaTheme="minorEastAsia"/>
          <w:sz w:val="22"/>
          <w:szCs w:val="22"/>
          <w:lang w:val="en-GB" w:eastAsia="zh-CN"/>
        </w:rPr>
        <w:tab/>
      </w:r>
    </w:p>
    <w:p w:rsidR="00D4197F" w:rsidRDefault="00D4197F" w:rsidP="00D4197F">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D4197F" w:rsidRDefault="00D4197F" w:rsidP="00D4197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bookmarkStart w:id="0" w:name="_GoBack"/>
      <w:bookmarkEnd w:id="0"/>
    </w:p>
    <w:p w:rsidR="00D4197F" w:rsidRDefault="00D4197F" w:rsidP="0077429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             </w:t>
      </w:r>
      <w:r w:rsidR="003A6130">
        <w:rPr>
          <w:rFonts w:eastAsiaTheme="minorEastAsia" w:cs="Arial" w:hint="eastAsia"/>
          <w:sz w:val="22"/>
          <w:szCs w:val="22"/>
          <w:lang w:eastAsia="zh-CN"/>
        </w:rPr>
        <w:t xml:space="preserve">Remaining </w:t>
      </w:r>
      <w:r w:rsidR="002D202D">
        <w:rPr>
          <w:rFonts w:eastAsiaTheme="minorEastAsia" w:cs="Arial" w:hint="eastAsia"/>
          <w:sz w:val="22"/>
          <w:szCs w:val="22"/>
          <w:lang w:eastAsia="zh-CN"/>
        </w:rPr>
        <w:t>Issues on Random Access</w:t>
      </w:r>
      <w:r w:rsidR="003A3F60">
        <w:rPr>
          <w:rFonts w:eastAsiaTheme="minorEastAsia" w:cs="Arial" w:hint="eastAsia"/>
          <w:sz w:val="22"/>
          <w:szCs w:val="22"/>
          <w:lang w:eastAsia="zh-CN"/>
        </w:rPr>
        <w:t xml:space="preserve"> </w:t>
      </w:r>
    </w:p>
    <w:p w:rsidR="00D4197F" w:rsidRDefault="00D4197F" w:rsidP="00D4197F">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w:t>
      </w:r>
      <w:r>
        <w:rPr>
          <w:rFonts w:eastAsia="宋体" w:cs="Arial" w:hint="eastAsia"/>
          <w:sz w:val="22"/>
          <w:szCs w:val="22"/>
          <w:lang w:eastAsia="zh-CN"/>
        </w:rPr>
        <w:t>.</w:t>
      </w:r>
      <w:r w:rsidR="00D67C45">
        <w:rPr>
          <w:rFonts w:eastAsia="宋体" w:cs="Arial" w:hint="eastAsia"/>
          <w:sz w:val="22"/>
          <w:szCs w:val="22"/>
          <w:lang w:eastAsia="zh-CN"/>
        </w:rPr>
        <w:t>11</w:t>
      </w:r>
      <w:r w:rsidR="003A6130">
        <w:rPr>
          <w:rFonts w:eastAsia="宋体" w:cs="Arial" w:hint="eastAsia"/>
          <w:sz w:val="22"/>
          <w:szCs w:val="22"/>
          <w:lang w:eastAsia="zh-CN"/>
        </w:rPr>
        <w:t>.2</w:t>
      </w:r>
      <w:r w:rsidR="00D67C45">
        <w:rPr>
          <w:rFonts w:eastAsia="宋体" w:cs="Arial" w:hint="eastAsia"/>
          <w:sz w:val="22"/>
          <w:szCs w:val="22"/>
          <w:lang w:eastAsia="zh-CN"/>
        </w:rPr>
        <w:t xml:space="preserve">     </w:t>
      </w:r>
    </w:p>
    <w:p w:rsidR="00D4197F" w:rsidRDefault="00D4197F" w:rsidP="00D4197F">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302DB1" w:rsidRDefault="00302DB1" w:rsidP="00636EFA">
      <w:pPr>
        <w:pBdr>
          <w:bottom w:val="single" w:sz="4" w:space="0" w:color="auto"/>
        </w:pBdr>
        <w:tabs>
          <w:tab w:val="left" w:pos="2552"/>
        </w:tabs>
        <w:jc w:val="both"/>
      </w:pPr>
    </w:p>
    <w:p w:rsidR="00302DB1" w:rsidRDefault="00933F83" w:rsidP="00D47BBB">
      <w:pPr>
        <w:pStyle w:val="1"/>
        <w:keepNext w:val="0"/>
        <w:widowControl w:val="0"/>
        <w:jc w:val="both"/>
        <w:rPr>
          <w:szCs w:val="28"/>
        </w:rPr>
      </w:pPr>
      <w:bookmarkStart w:id="1" w:name="_Ref35586532"/>
      <w:r>
        <w:rPr>
          <w:szCs w:val="28"/>
        </w:rPr>
        <w:t>Introduction</w:t>
      </w:r>
      <w:bookmarkEnd w:id="1"/>
    </w:p>
    <w:p w:rsidR="000E1560" w:rsidRDefault="00666C2E" w:rsidP="009652B3">
      <w:pPr>
        <w:pStyle w:val="a0"/>
        <w:rPr>
          <w:rFonts w:eastAsiaTheme="minorEastAsia"/>
          <w:lang w:eastAsia="zh-CN"/>
        </w:rPr>
      </w:pPr>
      <w:r>
        <w:rPr>
          <w:rFonts w:eastAsiaTheme="minorEastAsia" w:hint="eastAsia"/>
          <w:lang w:eastAsia="zh-CN"/>
        </w:rPr>
        <w:t xml:space="preserve">According to the email 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_Ref209958710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there are two remaining issues needs for further discussion with </w:t>
      </w:r>
      <w:proofErr w:type="spellStart"/>
      <w:r w:rsidR="00874C6D">
        <w:rPr>
          <w:rFonts w:eastAsiaTheme="minorEastAsia" w:hint="eastAsia"/>
          <w:lang w:eastAsia="zh-CN"/>
        </w:rPr>
        <w:t>t</w:t>
      </w:r>
      <w:r>
        <w:rPr>
          <w:rFonts w:eastAsiaTheme="minorEastAsia" w:hint="eastAsia"/>
          <w:lang w:eastAsia="zh-CN"/>
        </w:rPr>
        <w:t>doc</w:t>
      </w:r>
      <w:proofErr w:type="spellEnd"/>
      <w:r>
        <w:rPr>
          <w:rFonts w:eastAsiaTheme="minorEastAsia" w:hint="eastAsia"/>
          <w:lang w:eastAsia="zh-CN"/>
        </w:rPr>
        <w:t xml:space="preserve"> contributions, listed below:</w:t>
      </w:r>
    </w:p>
    <w:tbl>
      <w:tblPr>
        <w:tblStyle w:val="a7"/>
        <w:tblW w:w="0" w:type="auto"/>
        <w:tblInd w:w="108" w:type="dxa"/>
        <w:tblLook w:val="04A0" w:firstRow="1" w:lastRow="0" w:firstColumn="1" w:lastColumn="0" w:noHBand="0" w:noVBand="1"/>
      </w:tblPr>
      <w:tblGrid>
        <w:gridCol w:w="8414"/>
      </w:tblGrid>
      <w:tr w:rsidR="00874C6D" w:rsidTr="00874C6D">
        <w:tc>
          <w:tcPr>
            <w:tcW w:w="8414" w:type="dxa"/>
          </w:tcPr>
          <w:p w:rsidR="00874C6D" w:rsidRPr="00874C6D" w:rsidRDefault="00874C6D" w:rsidP="00874C6D">
            <w:pPr>
              <w:spacing w:before="240" w:after="180"/>
              <w:rPr>
                <w:rFonts w:ascii="Arial" w:eastAsia="Malgun Gothic" w:hAnsi="Arial" w:cs="Arial"/>
                <w:b/>
                <w:bCs/>
                <w:lang w:eastAsia="ko-KR"/>
              </w:rPr>
            </w:pPr>
            <w:r w:rsidRPr="00874C6D">
              <w:rPr>
                <w:rFonts w:ascii="Arial" w:eastAsia="Malgun Gothic" w:hAnsi="Arial" w:cs="Arial"/>
                <w:lang w:eastAsia="ko-KR"/>
              </w:rPr>
              <w:t>- MAC-2:</w:t>
            </w:r>
            <w:r w:rsidRPr="00874C6D">
              <w:rPr>
                <w:rFonts w:ascii="Arial" w:eastAsia="Malgun Gothic" w:hAnsi="Arial" w:cs="Arial"/>
                <w:b/>
                <w:bCs/>
                <w:lang w:eastAsia="ko-KR"/>
              </w:rPr>
              <w:t xml:space="preserve"> </w:t>
            </w:r>
            <w:r w:rsidRPr="00874C6D">
              <w:rPr>
                <w:rFonts w:ascii="Arial" w:eastAsia="Malgun Gothic" w:hAnsi="Arial" w:cs="Arial"/>
                <w:lang w:eastAsia="ko-KR"/>
              </w:rPr>
              <w:t xml:space="preserve">How to clarify "the </w:t>
            </w:r>
            <w:proofErr w:type="spellStart"/>
            <w:r w:rsidRPr="00874C6D">
              <w:rPr>
                <w:rFonts w:ascii="Arial" w:eastAsia="Malgun Gothic" w:hAnsi="Arial" w:cs="Arial"/>
                <w:i/>
                <w:iCs/>
                <w:lang w:eastAsia="ko-KR"/>
              </w:rPr>
              <w:t>preambleReceivedTargetPower</w:t>
            </w:r>
            <w:proofErr w:type="spellEnd"/>
            <w:r w:rsidRPr="00874C6D">
              <w:rPr>
                <w:rFonts w:ascii="Arial" w:eastAsia="Malgun Gothic" w:hAnsi="Arial" w:cs="Arial"/>
                <w:lang w:eastAsia="ko-KR"/>
              </w:rPr>
              <w:t xml:space="preserve"> used in Msg3 transmission power derivation is that configured for legacy RO, in the case that Msg3 is transmitted in non-SBFD symbols and SBFD RACH </w:t>
            </w:r>
            <w:proofErr w:type="spellStart"/>
            <w:r w:rsidRPr="00874C6D">
              <w:rPr>
                <w:rFonts w:ascii="Arial" w:eastAsia="Malgun Gothic" w:hAnsi="Arial" w:cs="Arial"/>
                <w:lang w:eastAsia="ko-KR"/>
              </w:rPr>
              <w:t>config</w:t>
            </w:r>
            <w:proofErr w:type="spellEnd"/>
            <w:r w:rsidRPr="00874C6D">
              <w:rPr>
                <w:rFonts w:ascii="Arial" w:eastAsia="Malgun Gothic" w:hAnsi="Arial" w:cs="Arial"/>
                <w:lang w:eastAsia="ko-KR"/>
              </w:rPr>
              <w:t xml:space="preserve"> option 2 is configured."</w:t>
            </w:r>
          </w:p>
          <w:p w:rsidR="00874C6D" w:rsidRPr="00874C6D" w:rsidRDefault="00874C6D" w:rsidP="00874C6D">
            <w:pPr>
              <w:spacing w:before="240" w:after="180"/>
              <w:rPr>
                <w:rFonts w:eastAsiaTheme="minorEastAsia"/>
                <w:lang w:eastAsia="zh-CN"/>
              </w:rPr>
            </w:pPr>
            <w:r w:rsidRPr="00874C6D">
              <w:rPr>
                <w:rFonts w:ascii="Arial" w:eastAsia="Malgun Gothic" w:hAnsi="Arial" w:cs="Arial"/>
                <w:lang w:eastAsia="ko-KR"/>
              </w:rPr>
              <w:t>- MAC-3:</w:t>
            </w:r>
            <w:r w:rsidRPr="00874C6D">
              <w:rPr>
                <w:rFonts w:ascii="Arial" w:eastAsia="Malgun Gothic" w:hAnsi="Arial" w:cs="Arial"/>
                <w:b/>
                <w:bCs/>
                <w:lang w:eastAsia="ko-KR"/>
              </w:rPr>
              <w:t xml:space="preserve"> </w:t>
            </w:r>
            <w:r w:rsidRPr="00874C6D">
              <w:rPr>
                <w:rFonts w:ascii="Arial" w:eastAsia="Malgun Gothic" w:hAnsi="Arial" w:cs="Arial"/>
                <w:lang w:eastAsia="ko-KR"/>
              </w:rPr>
              <w:t>Whether, and (if support) how, to support the compensation for the difference in preamble received target power between SBFD RO and legacy RO (in addition to the compensation for the power ramping difference that is already supported), for ensuring preamble transmit power continuity, during RO type switching.</w:t>
            </w:r>
          </w:p>
        </w:tc>
      </w:tr>
    </w:tbl>
    <w:p w:rsidR="00874C6D" w:rsidRDefault="00BB75A7" w:rsidP="00BB75A7">
      <w:pPr>
        <w:pStyle w:val="a0"/>
        <w:spacing w:beforeLines="50" w:before="120"/>
        <w:rPr>
          <w:rFonts w:eastAsiaTheme="minorEastAsia"/>
          <w:lang w:eastAsia="zh-CN"/>
        </w:rPr>
      </w:pPr>
      <w:r>
        <w:rPr>
          <w:rFonts w:eastAsiaTheme="minorEastAsia" w:hint="eastAsia"/>
          <w:lang w:eastAsia="zh-CN"/>
        </w:rPr>
        <w:t xml:space="preserve">In this contribution, the above two open issues will be further </w:t>
      </w:r>
      <w:r w:rsidR="005B33E9">
        <w:rPr>
          <w:rFonts w:eastAsiaTheme="minorEastAsia" w:hint="eastAsia"/>
          <w:lang w:eastAsia="zh-CN"/>
        </w:rPr>
        <w:t>discussed</w:t>
      </w:r>
      <w:r>
        <w:rPr>
          <w:rFonts w:eastAsiaTheme="minorEastAsia" w:hint="eastAsia"/>
          <w:lang w:eastAsia="zh-CN"/>
        </w:rPr>
        <w:t>.</w:t>
      </w:r>
    </w:p>
    <w:p w:rsidR="00F07CFD" w:rsidRDefault="00F07CFD" w:rsidP="00F07CFD">
      <w:pPr>
        <w:pStyle w:val="1"/>
        <w:keepNext w:val="0"/>
        <w:widowControl w:val="0"/>
        <w:jc w:val="both"/>
      </w:pPr>
      <w:r>
        <w:rPr>
          <w:rFonts w:hint="eastAsia"/>
        </w:rPr>
        <w:t>Discussion</w:t>
      </w:r>
    </w:p>
    <w:p w:rsidR="00B3747C" w:rsidRDefault="00672A83" w:rsidP="00B3747C">
      <w:pPr>
        <w:pStyle w:val="20"/>
        <w:keepNext w:val="0"/>
        <w:widowControl w:val="0"/>
        <w:spacing w:after="120"/>
        <w:ind w:left="568" w:hangingChars="283" w:hanging="568"/>
        <w:rPr>
          <w:rFonts w:eastAsiaTheme="minorEastAsia"/>
          <w:lang w:val="en-GB"/>
        </w:rPr>
      </w:pPr>
      <w:r>
        <w:rPr>
          <w:rFonts w:eastAsiaTheme="minorEastAsia" w:hint="eastAsia"/>
          <w:lang w:val="en-GB"/>
        </w:rPr>
        <w:t>[MAC-</w:t>
      </w:r>
      <w:r w:rsidR="00160544">
        <w:rPr>
          <w:rFonts w:eastAsiaTheme="minorEastAsia" w:hint="eastAsia"/>
          <w:lang w:val="en-GB"/>
        </w:rPr>
        <w:t>2</w:t>
      </w:r>
      <w:r>
        <w:rPr>
          <w:rFonts w:eastAsiaTheme="minorEastAsia" w:hint="eastAsia"/>
          <w:lang w:val="en-GB"/>
        </w:rPr>
        <w:t xml:space="preserve">] </w:t>
      </w:r>
      <w:r w:rsidR="00160544">
        <w:rPr>
          <w:rFonts w:eastAsiaTheme="minorEastAsia" w:hint="eastAsia"/>
          <w:lang w:val="en-GB"/>
        </w:rPr>
        <w:t xml:space="preserve">Clarification on </w:t>
      </w:r>
      <w:proofErr w:type="spellStart"/>
      <w:r w:rsidR="00160544" w:rsidRPr="00160544">
        <w:rPr>
          <w:rFonts w:eastAsiaTheme="minorEastAsia" w:hint="eastAsia"/>
          <w:i/>
          <w:lang w:val="en-GB"/>
        </w:rPr>
        <w:t>preambleReceivedTargetPower</w:t>
      </w:r>
      <w:proofErr w:type="spellEnd"/>
    </w:p>
    <w:p w:rsidR="00A53121" w:rsidRPr="00A53121" w:rsidRDefault="00A53121" w:rsidP="008474FB">
      <w:pPr>
        <w:pStyle w:val="a5"/>
        <w:tabs>
          <w:tab w:val="center" w:pos="4153"/>
        </w:tabs>
        <w:jc w:val="both"/>
        <w:rPr>
          <w:rFonts w:eastAsiaTheme="minorEastAsia"/>
          <w:b/>
          <w:szCs w:val="24"/>
          <w:u w:val="single"/>
          <w:lang w:eastAsia="zh-CN"/>
        </w:rPr>
      </w:pPr>
      <w:r w:rsidRPr="00A53121">
        <w:rPr>
          <w:rFonts w:eastAsiaTheme="minorEastAsia" w:hint="eastAsia"/>
          <w:b/>
          <w:szCs w:val="24"/>
          <w:u w:val="single"/>
          <w:lang w:eastAsia="zh-CN"/>
        </w:rPr>
        <w:t>Issue description</w:t>
      </w:r>
    </w:p>
    <w:p w:rsidR="00687C1C" w:rsidRPr="00687C1C" w:rsidRDefault="00985ACA" w:rsidP="00687C1C">
      <w:pPr>
        <w:pStyle w:val="a5"/>
        <w:tabs>
          <w:tab w:val="center" w:pos="4153"/>
        </w:tabs>
        <w:jc w:val="both"/>
        <w:rPr>
          <w:rFonts w:eastAsiaTheme="minorEastAsia"/>
          <w:szCs w:val="24"/>
          <w:lang w:val="en-US" w:eastAsia="zh-CN"/>
        </w:rPr>
      </w:pPr>
      <w:r>
        <w:rPr>
          <w:rFonts w:eastAsiaTheme="minorEastAsia" w:hint="eastAsia"/>
          <w:szCs w:val="24"/>
          <w:lang w:val="en-US" w:eastAsia="zh-CN"/>
        </w:rPr>
        <w:t>In RAN1#120bis meeting</w:t>
      </w:r>
      <w:r w:rsidR="008970E8">
        <w:rPr>
          <w:rFonts w:eastAsiaTheme="minorEastAsia" w:hint="eastAsia"/>
          <w:szCs w:val="24"/>
          <w:lang w:val="en-US" w:eastAsia="zh-CN"/>
        </w:rPr>
        <w:t xml:space="preserve">, the following </w:t>
      </w:r>
      <w:r>
        <w:rPr>
          <w:rFonts w:eastAsiaTheme="minorEastAsia"/>
          <w:szCs w:val="24"/>
          <w:lang w:val="en-US" w:eastAsia="zh-CN"/>
        </w:rPr>
        <w:t>agreement was</w:t>
      </w:r>
      <w:r w:rsidR="008970E8">
        <w:rPr>
          <w:rFonts w:eastAsiaTheme="minorEastAsia" w:hint="eastAsia"/>
          <w:szCs w:val="24"/>
          <w:lang w:val="en-US" w:eastAsia="zh-CN"/>
        </w:rPr>
        <w:t xml:space="preserve"> reached:</w:t>
      </w:r>
    </w:p>
    <w:tbl>
      <w:tblPr>
        <w:tblStyle w:val="a7"/>
        <w:tblW w:w="0" w:type="auto"/>
        <w:tblInd w:w="108" w:type="dxa"/>
        <w:tblLook w:val="04A0" w:firstRow="1" w:lastRow="0" w:firstColumn="1" w:lastColumn="0" w:noHBand="0" w:noVBand="1"/>
      </w:tblPr>
      <w:tblGrid>
        <w:gridCol w:w="8414"/>
      </w:tblGrid>
      <w:tr w:rsidR="00687C1C" w:rsidTr="00687C1C">
        <w:tc>
          <w:tcPr>
            <w:tcW w:w="8414" w:type="dxa"/>
          </w:tcPr>
          <w:p w:rsidR="008970E8" w:rsidRPr="003041D4" w:rsidRDefault="008970E8" w:rsidP="008970E8">
            <w:pPr>
              <w:rPr>
                <w:rFonts w:ascii="Times" w:eastAsia="Batang" w:hAnsi="Times"/>
                <w:b/>
                <w:bCs/>
                <w:lang w:val="en-GB"/>
              </w:rPr>
            </w:pPr>
            <w:r w:rsidRPr="003041D4">
              <w:rPr>
                <w:rFonts w:ascii="Times" w:eastAsia="Batang" w:hAnsi="Times"/>
                <w:b/>
                <w:bCs/>
                <w:highlight w:val="green"/>
                <w:lang w:val="en-GB"/>
              </w:rPr>
              <w:t>Agreement</w:t>
            </w:r>
            <w:r>
              <w:rPr>
                <w:rFonts w:ascii="Times" w:eastAsiaTheme="minorEastAsia" w:hAnsi="Times" w:hint="eastAsia"/>
                <w:b/>
                <w:bCs/>
                <w:highlight w:val="green"/>
                <w:lang w:val="en-GB" w:eastAsia="zh-CN"/>
              </w:rPr>
              <w:t xml:space="preserve"> </w:t>
            </w:r>
          </w:p>
          <w:p w:rsidR="008970E8" w:rsidRPr="003041D4" w:rsidRDefault="008970E8" w:rsidP="008970E8">
            <w:pPr>
              <w:rPr>
                <w:rFonts w:ascii="Times" w:eastAsia="Batang" w:hAnsi="Times" w:cs="Calibri"/>
                <w:bCs/>
                <w:szCs w:val="21"/>
                <w:lang w:val="en-GB"/>
              </w:rPr>
            </w:pPr>
            <w:r w:rsidRPr="003041D4">
              <w:rPr>
                <w:rFonts w:ascii="Times" w:eastAsia="Batang" w:hAnsi="Times" w:cs="Calibri"/>
                <w:bCs/>
                <w:szCs w:val="21"/>
                <w:lang w:val="en-GB"/>
              </w:rPr>
              <w:t>For determination of the Msg3 PUSCH transmission power for RACH configuration Option 2:</w:t>
            </w:r>
          </w:p>
          <w:p w:rsidR="008970E8" w:rsidRPr="003041D4" w:rsidRDefault="008970E8" w:rsidP="008970E8">
            <w:pPr>
              <w:numPr>
                <w:ilvl w:val="0"/>
                <w:numId w:val="12"/>
              </w:numPr>
              <w:rPr>
                <w:rFonts w:ascii="Times" w:eastAsia="Batang" w:hAnsi="Times" w:cs="Calibri"/>
                <w:bCs/>
                <w:szCs w:val="21"/>
                <w:lang w:eastAsia="x-none"/>
              </w:rPr>
            </w:pPr>
            <w:proofErr w:type="spellStart"/>
            <w:r w:rsidRPr="003041D4">
              <w:rPr>
                <w:rFonts w:ascii="Times" w:eastAsia="MS Mincho" w:hAnsi="Times" w:cs="Calibri"/>
                <w:bCs/>
                <w:i/>
                <w:iCs/>
                <w:szCs w:val="21"/>
                <w:lang w:eastAsia="x-none"/>
              </w:rPr>
              <w:t>preambleReceivedTargetPower</w:t>
            </w:r>
            <w:proofErr w:type="spellEnd"/>
            <w:r w:rsidRPr="003041D4">
              <w:rPr>
                <w:rFonts w:ascii="Times" w:eastAsia="Batang" w:hAnsi="Times" w:cs="Calibri"/>
                <w:bCs/>
                <w:szCs w:val="21"/>
                <w:lang w:eastAsia="x-none"/>
              </w:rPr>
              <w:t xml:space="preserve"> </w:t>
            </w:r>
            <w:r w:rsidRPr="003041D4">
              <w:rPr>
                <w:rFonts w:ascii="Times" w:eastAsia="Malgun Gothic" w:hAnsi="Times" w:cs="Calibri"/>
                <w:bCs/>
                <w:szCs w:val="21"/>
                <w:lang w:eastAsia="x-none"/>
              </w:rPr>
              <w:t>configured for legacy-RO is used if Msg3 PUSCH is transmitted in non-SBFD symbols;</w:t>
            </w:r>
          </w:p>
          <w:p w:rsidR="008970E8" w:rsidRPr="00B51C13" w:rsidRDefault="008970E8" w:rsidP="00991577">
            <w:pPr>
              <w:numPr>
                <w:ilvl w:val="0"/>
                <w:numId w:val="12"/>
              </w:numPr>
              <w:rPr>
                <w:rFonts w:eastAsiaTheme="minorEastAsia"/>
                <w:lang w:val="en-GB" w:eastAsia="zh-CN"/>
              </w:rPr>
            </w:pPr>
            <w:proofErr w:type="spellStart"/>
            <w:proofErr w:type="gramStart"/>
            <w:r w:rsidRPr="003041D4">
              <w:rPr>
                <w:rFonts w:ascii="Times" w:eastAsia="MS Mincho" w:hAnsi="Times" w:cs="Calibri"/>
                <w:bCs/>
                <w:i/>
                <w:iCs/>
                <w:szCs w:val="21"/>
                <w:lang w:eastAsia="x-none"/>
              </w:rPr>
              <w:t>preambleReceivedTargetPower</w:t>
            </w:r>
            <w:proofErr w:type="spellEnd"/>
            <w:proofErr w:type="gramEnd"/>
            <w:r w:rsidRPr="003041D4">
              <w:rPr>
                <w:rFonts w:ascii="Times" w:eastAsia="Batang" w:hAnsi="Times" w:cs="Calibri"/>
                <w:bCs/>
                <w:szCs w:val="21"/>
                <w:lang w:eastAsia="x-none"/>
              </w:rPr>
              <w:t xml:space="preserve"> </w:t>
            </w:r>
            <w:r w:rsidRPr="003041D4">
              <w:rPr>
                <w:rFonts w:ascii="Times" w:eastAsia="Malgun Gothic" w:hAnsi="Times" w:cs="Calibri"/>
                <w:bCs/>
                <w:szCs w:val="21"/>
                <w:lang w:eastAsia="x-none"/>
              </w:rPr>
              <w:t>configured for additional-RO is used if Msg3 PUSCH is transmitted in SBFD symbols</w:t>
            </w:r>
            <w:r w:rsidR="00D34C1E">
              <w:rPr>
                <w:rFonts w:ascii="Times" w:eastAsiaTheme="minorEastAsia" w:hAnsi="Times" w:cs="Calibri" w:hint="eastAsia"/>
                <w:bCs/>
                <w:szCs w:val="21"/>
                <w:lang w:eastAsia="zh-CN"/>
              </w:rPr>
              <w:t>.</w:t>
            </w:r>
          </w:p>
        </w:tc>
      </w:tr>
    </w:tbl>
    <w:p w:rsidR="005968FB" w:rsidRDefault="00F47FEA" w:rsidP="005968FB">
      <w:pPr>
        <w:pStyle w:val="a0"/>
        <w:spacing w:beforeLines="50" w:before="120"/>
        <w:rPr>
          <w:rFonts w:eastAsiaTheme="minorEastAsia"/>
          <w:lang w:eastAsia="zh-CN"/>
        </w:rPr>
      </w:pPr>
      <w:r>
        <w:rPr>
          <w:rFonts w:eastAsiaTheme="minorEastAsia" w:hint="eastAsia"/>
          <w:lang w:eastAsia="zh-CN"/>
        </w:rPr>
        <w:t>Based on the above agreement</w:t>
      </w:r>
      <w:r w:rsidR="00476FB3">
        <w:rPr>
          <w:rFonts w:eastAsiaTheme="minorEastAsia" w:hint="eastAsia"/>
          <w:lang w:eastAsia="zh-CN"/>
        </w:rPr>
        <w:t xml:space="preserve">, </w:t>
      </w:r>
      <w:r w:rsidR="00596A5B">
        <w:rPr>
          <w:rFonts w:eastAsiaTheme="minorEastAsia" w:hint="eastAsia"/>
          <w:lang w:eastAsia="zh-CN"/>
        </w:rPr>
        <w:t xml:space="preserve">for </w:t>
      </w:r>
      <w:r>
        <w:rPr>
          <w:rFonts w:eastAsiaTheme="minorEastAsia" w:hint="eastAsia"/>
          <w:lang w:eastAsia="zh-CN"/>
        </w:rPr>
        <w:t xml:space="preserve">RACH configuration option 2, </w:t>
      </w:r>
      <w:r w:rsidR="005968FB" w:rsidRPr="005968FB">
        <w:rPr>
          <w:rFonts w:eastAsiaTheme="minorEastAsia" w:hint="eastAsia"/>
          <w:lang w:eastAsia="zh-CN"/>
        </w:rPr>
        <w:t xml:space="preserve">if </w:t>
      </w:r>
      <w:r w:rsidR="00596A5B">
        <w:rPr>
          <w:rFonts w:eastAsiaTheme="minorEastAsia" w:hint="eastAsia"/>
          <w:lang w:eastAsia="zh-CN"/>
        </w:rPr>
        <w:t>Msg3 PUSCH is</w:t>
      </w:r>
      <w:r w:rsidR="005968FB" w:rsidRPr="005968FB">
        <w:rPr>
          <w:rFonts w:eastAsiaTheme="minorEastAsia" w:hint="eastAsia"/>
          <w:lang w:eastAsia="zh-CN"/>
        </w:rPr>
        <w:t xml:space="preserve"> transmitted in SBFD symbols,</w:t>
      </w:r>
      <w:r w:rsidR="005968FB" w:rsidRPr="005968FB">
        <w:rPr>
          <w:rFonts w:eastAsiaTheme="minorEastAsia"/>
          <w:lang w:eastAsia="zh-CN"/>
        </w:rPr>
        <w:t xml:space="preserve"> </w:t>
      </w:r>
      <w:proofErr w:type="spellStart"/>
      <w:r w:rsidR="005968FB" w:rsidRPr="00B51C13">
        <w:rPr>
          <w:rFonts w:eastAsiaTheme="minorEastAsia"/>
          <w:i/>
          <w:lang w:eastAsia="zh-CN"/>
        </w:rPr>
        <w:t>preambleReceivedTargetPower</w:t>
      </w:r>
      <w:proofErr w:type="spellEnd"/>
      <w:r w:rsidR="005968FB" w:rsidRPr="00B51C13">
        <w:rPr>
          <w:rFonts w:eastAsiaTheme="minorEastAsia"/>
          <w:i/>
          <w:lang w:eastAsia="zh-CN"/>
        </w:rPr>
        <w:t xml:space="preserve"> </w:t>
      </w:r>
      <w:r w:rsidR="005968FB" w:rsidRPr="00B51C13">
        <w:rPr>
          <w:rFonts w:eastAsiaTheme="minorEastAsia" w:hint="eastAsia"/>
          <w:lang w:eastAsia="zh-CN"/>
        </w:rPr>
        <w:t xml:space="preserve">configured for </w:t>
      </w:r>
      <w:r w:rsidR="005968FB" w:rsidRPr="00B51C13">
        <w:rPr>
          <w:rFonts w:eastAsiaTheme="minorEastAsia"/>
          <w:lang w:eastAsia="zh-CN"/>
        </w:rPr>
        <w:t>additional</w:t>
      </w:r>
      <w:r w:rsidR="005968FB" w:rsidRPr="005968FB">
        <w:rPr>
          <w:rFonts w:eastAsiaTheme="minorEastAsia" w:hint="eastAsia"/>
          <w:lang w:eastAsia="zh-CN"/>
        </w:rPr>
        <w:t xml:space="preserve"> </w:t>
      </w:r>
      <w:r w:rsidR="005968FB" w:rsidRPr="00B51C13">
        <w:rPr>
          <w:rFonts w:eastAsiaTheme="minorEastAsia" w:hint="eastAsia"/>
          <w:lang w:eastAsia="zh-CN"/>
        </w:rPr>
        <w:t>RO</w:t>
      </w:r>
      <w:r w:rsidR="005968FB" w:rsidRPr="005968FB">
        <w:rPr>
          <w:rFonts w:eastAsiaTheme="minorEastAsia" w:hint="eastAsia"/>
          <w:lang w:eastAsia="zh-CN"/>
        </w:rPr>
        <w:t xml:space="preserve"> is used; otherwise, </w:t>
      </w:r>
      <w:proofErr w:type="spellStart"/>
      <w:r w:rsidR="005968FB" w:rsidRPr="00B51C13">
        <w:rPr>
          <w:rFonts w:eastAsiaTheme="minorEastAsia"/>
          <w:i/>
          <w:lang w:eastAsia="zh-CN"/>
        </w:rPr>
        <w:t>preambleReceivedTargetPower</w:t>
      </w:r>
      <w:proofErr w:type="spellEnd"/>
      <w:r w:rsidR="005968FB" w:rsidRPr="00B51C13">
        <w:rPr>
          <w:rFonts w:eastAsiaTheme="minorEastAsia"/>
          <w:i/>
          <w:lang w:eastAsia="zh-CN"/>
        </w:rPr>
        <w:t xml:space="preserve"> </w:t>
      </w:r>
      <w:r w:rsidR="005968FB" w:rsidRPr="00B51C13">
        <w:rPr>
          <w:rFonts w:eastAsiaTheme="minorEastAsia" w:hint="eastAsia"/>
          <w:lang w:eastAsia="zh-CN"/>
        </w:rPr>
        <w:t xml:space="preserve">configured for </w:t>
      </w:r>
      <w:r w:rsidR="005968FB" w:rsidRPr="005968FB">
        <w:rPr>
          <w:rFonts w:eastAsiaTheme="minorEastAsia" w:hint="eastAsia"/>
          <w:lang w:eastAsia="zh-CN"/>
        </w:rPr>
        <w:t xml:space="preserve">legacy </w:t>
      </w:r>
      <w:r w:rsidR="005968FB" w:rsidRPr="00B51C13">
        <w:rPr>
          <w:rFonts w:eastAsiaTheme="minorEastAsia" w:hint="eastAsia"/>
          <w:lang w:eastAsia="zh-CN"/>
        </w:rPr>
        <w:t>RO</w:t>
      </w:r>
      <w:r w:rsidR="005968FB" w:rsidRPr="005968FB">
        <w:rPr>
          <w:rFonts w:eastAsiaTheme="minorEastAsia" w:hint="eastAsia"/>
          <w:lang w:eastAsia="zh-CN"/>
        </w:rPr>
        <w:t xml:space="preserve"> is used.</w:t>
      </w:r>
    </w:p>
    <w:p w:rsidR="0064034E" w:rsidRDefault="0064034E" w:rsidP="005968FB">
      <w:pPr>
        <w:pStyle w:val="a0"/>
        <w:spacing w:beforeLines="50" w:before="120"/>
        <w:rPr>
          <w:rFonts w:eastAsiaTheme="minorEastAsia"/>
          <w:lang w:eastAsia="zh-CN"/>
        </w:rPr>
      </w:pPr>
      <w:r>
        <w:rPr>
          <w:rFonts w:eastAsiaTheme="minorEastAsia" w:hint="eastAsia"/>
          <w:lang w:eastAsia="zh-CN"/>
        </w:rPr>
        <w:t xml:space="preserve">But in the MAC running CR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_Ref209959938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the following is captured:</w:t>
      </w:r>
    </w:p>
    <w:tbl>
      <w:tblPr>
        <w:tblStyle w:val="a7"/>
        <w:tblW w:w="0" w:type="auto"/>
        <w:tblInd w:w="108" w:type="dxa"/>
        <w:tblLook w:val="04A0" w:firstRow="1" w:lastRow="0" w:firstColumn="1" w:lastColumn="0" w:noHBand="0" w:noVBand="1"/>
      </w:tblPr>
      <w:tblGrid>
        <w:gridCol w:w="8414"/>
      </w:tblGrid>
      <w:tr w:rsidR="0064034E" w:rsidTr="0064034E">
        <w:tc>
          <w:tcPr>
            <w:tcW w:w="8414" w:type="dxa"/>
          </w:tcPr>
          <w:p w:rsidR="0064034E" w:rsidRPr="0064034E" w:rsidRDefault="0064034E" w:rsidP="0064034E">
            <w:pPr>
              <w:keepNext/>
              <w:keepLines/>
              <w:spacing w:before="120" w:after="180"/>
              <w:outlineLvl w:val="2"/>
              <w:rPr>
                <w:rFonts w:ascii="Arial" w:eastAsia="Malgun Gothic" w:hAnsi="Arial"/>
                <w:sz w:val="28"/>
                <w:szCs w:val="20"/>
                <w:lang w:val="en-GB" w:eastAsia="ko-KR"/>
              </w:rPr>
            </w:pPr>
            <w:r w:rsidRPr="0064034E">
              <w:rPr>
                <w:rFonts w:ascii="Arial" w:eastAsia="Malgun Gothic" w:hAnsi="Arial"/>
                <w:sz w:val="28"/>
                <w:szCs w:val="20"/>
                <w:lang w:val="en-GB" w:eastAsia="ko-KR"/>
              </w:rPr>
              <w:lastRenderedPageBreak/>
              <w:t>5.1.4</w:t>
            </w:r>
            <w:r w:rsidRPr="0064034E">
              <w:rPr>
                <w:rFonts w:ascii="Arial" w:eastAsia="Malgun Gothic" w:hAnsi="Arial"/>
                <w:sz w:val="28"/>
                <w:szCs w:val="20"/>
                <w:lang w:val="en-GB" w:eastAsia="ko-KR"/>
              </w:rPr>
              <w:tab/>
              <w:t>Random Access Response reception</w:t>
            </w:r>
          </w:p>
          <w:p w:rsidR="0064034E" w:rsidRDefault="0064034E" w:rsidP="005968FB">
            <w:pPr>
              <w:pStyle w:val="a0"/>
              <w:spacing w:beforeLines="50" w:before="120"/>
              <w:rPr>
                <w:rFonts w:eastAsiaTheme="minorEastAsia"/>
                <w:lang w:eastAsia="zh-CN"/>
              </w:rPr>
            </w:pPr>
            <w:r>
              <w:rPr>
                <w:rFonts w:eastAsiaTheme="minorEastAsia"/>
                <w:lang w:eastAsia="zh-CN"/>
              </w:rPr>
              <w:t>……</w:t>
            </w:r>
          </w:p>
          <w:p w:rsidR="0064034E" w:rsidRPr="0064034E" w:rsidRDefault="0064034E" w:rsidP="0064034E">
            <w:pPr>
              <w:spacing w:after="180"/>
              <w:ind w:left="1702" w:hanging="284"/>
              <w:rPr>
                <w:rFonts w:eastAsia="Malgun Gothic"/>
                <w:szCs w:val="20"/>
                <w:lang w:val="en-GB" w:eastAsia="ko-KR"/>
              </w:rPr>
            </w:pPr>
            <w:r w:rsidRPr="0064034E">
              <w:rPr>
                <w:rFonts w:eastAsia="Malgun Gothic" w:hint="eastAsia"/>
                <w:szCs w:val="20"/>
                <w:lang w:val="en-GB" w:eastAsia="ko-KR"/>
              </w:rPr>
              <w:t>5</w:t>
            </w:r>
            <w:r w:rsidRPr="0064034E">
              <w:rPr>
                <w:rFonts w:eastAsia="Malgun Gothic"/>
                <w:szCs w:val="20"/>
                <w:lang w:val="en-GB" w:eastAsia="ko-KR"/>
              </w:rPr>
              <w:t xml:space="preserve">&gt; </w:t>
            </w:r>
            <w:r w:rsidRPr="0064034E">
              <w:rPr>
                <w:rFonts w:eastAsia="Malgun Gothic"/>
                <w:szCs w:val="20"/>
                <w:highlight w:val="green"/>
                <w:lang w:val="en-GB" w:eastAsia="ko-KR"/>
              </w:rPr>
              <w:t xml:space="preserve">if the received UL grant indicates that the corresponding </w:t>
            </w:r>
            <w:r w:rsidRPr="0064034E">
              <w:rPr>
                <w:rFonts w:eastAsia="Malgun Gothic"/>
                <w:szCs w:val="20"/>
                <w:highlight w:val="green"/>
                <w:lang w:val="en-GB"/>
              </w:rPr>
              <w:t>PUSCH transmission is in SBFD symbols</w:t>
            </w:r>
            <w:r w:rsidRPr="0064034E">
              <w:rPr>
                <w:rFonts w:eastAsia="Malgun Gothic"/>
                <w:szCs w:val="20"/>
                <w:lang w:val="en-GB"/>
              </w:rPr>
              <w:t xml:space="preserve"> as specified in clause 11.1 of TS 38.213 [6]:</w:t>
            </w:r>
          </w:p>
          <w:p w:rsidR="0064034E" w:rsidRPr="0064034E" w:rsidRDefault="0064034E" w:rsidP="0064034E">
            <w:pPr>
              <w:overflowPunct w:val="0"/>
              <w:autoSpaceDE w:val="0"/>
              <w:autoSpaceDN w:val="0"/>
              <w:adjustRightInd w:val="0"/>
              <w:spacing w:after="180"/>
              <w:ind w:left="1985" w:hanging="284"/>
              <w:textAlignment w:val="baseline"/>
              <w:rPr>
                <w:szCs w:val="20"/>
                <w:lang w:val="fr-FR" w:eastAsia="fr-FR"/>
              </w:rPr>
            </w:pPr>
            <w:r w:rsidRPr="0064034E">
              <w:rPr>
                <w:szCs w:val="20"/>
                <w:lang w:val="fr-FR" w:eastAsia="fr-FR"/>
              </w:rPr>
              <w:t>6&gt;</w:t>
            </w:r>
            <w:r w:rsidRPr="0064034E">
              <w:rPr>
                <w:szCs w:val="20"/>
                <w:lang w:val="fr-FR" w:eastAsia="fr-FR"/>
              </w:rPr>
              <w:tab/>
              <w:t xml:space="preserve">if </w:t>
            </w:r>
            <w:r w:rsidRPr="0064034E">
              <w:rPr>
                <w:i/>
                <w:iCs/>
                <w:szCs w:val="20"/>
                <w:lang w:val="fr-FR" w:eastAsia="fr-FR"/>
              </w:rPr>
              <w:t>sbfd-RACH-SingleConfig</w:t>
            </w:r>
            <w:r w:rsidRPr="0064034E">
              <w:rPr>
                <w:szCs w:val="20"/>
                <w:lang w:val="fr-FR" w:eastAsia="fr-FR"/>
              </w:rPr>
              <w:t xml:space="preserve"> (see TS 38.331 [5]) is configured for the Random Access procedure:</w:t>
            </w:r>
          </w:p>
          <w:p w:rsidR="0064034E" w:rsidRPr="0064034E" w:rsidRDefault="0064034E" w:rsidP="00051E95">
            <w:pPr>
              <w:overflowPunct w:val="0"/>
              <w:autoSpaceDE w:val="0"/>
              <w:autoSpaceDN w:val="0"/>
              <w:adjustRightInd w:val="0"/>
              <w:spacing w:after="180"/>
              <w:ind w:left="2269"/>
              <w:textAlignment w:val="baseline"/>
              <w:rPr>
                <w:szCs w:val="20"/>
                <w:lang w:val="en-GB" w:eastAsia="ja-JP"/>
              </w:rPr>
            </w:pPr>
            <w:r w:rsidRPr="0064034E">
              <w:rPr>
                <w:szCs w:val="20"/>
                <w:lang w:val="en-GB" w:eastAsia="ja-JP"/>
              </w:rPr>
              <w:t xml:space="preserve">7&gt; indicate the </w:t>
            </w:r>
            <w:proofErr w:type="spellStart"/>
            <w:r w:rsidRPr="0064034E">
              <w:rPr>
                <w:i/>
                <w:iCs/>
                <w:szCs w:val="20"/>
                <w:lang w:val="en-GB" w:eastAsia="ja-JP"/>
              </w:rPr>
              <w:t>sbfd</w:t>
            </w:r>
            <w:proofErr w:type="spellEnd"/>
            <w:r w:rsidRPr="0064034E">
              <w:rPr>
                <w:i/>
                <w:iCs/>
                <w:szCs w:val="20"/>
                <w:lang w:val="en-GB" w:eastAsia="ja-JP"/>
              </w:rPr>
              <w:t>-RACH-</w:t>
            </w:r>
            <w:proofErr w:type="spellStart"/>
            <w:r w:rsidRPr="0064034E">
              <w:rPr>
                <w:i/>
                <w:iCs/>
                <w:szCs w:val="20"/>
                <w:lang w:val="en-GB" w:eastAsia="ja-JP"/>
              </w:rPr>
              <w:t>SingleConfig</w:t>
            </w:r>
            <w:proofErr w:type="spellEnd"/>
            <w:r w:rsidRPr="0064034E">
              <w:rPr>
                <w:i/>
                <w:iCs/>
                <w:szCs w:val="20"/>
                <w:lang w:val="en-GB" w:eastAsia="ja-JP"/>
              </w:rPr>
              <w:t>-</w:t>
            </w:r>
            <w:proofErr w:type="spellStart"/>
            <w:r w:rsidRPr="0064034E">
              <w:rPr>
                <w:i/>
                <w:iCs/>
                <w:szCs w:val="20"/>
                <w:lang w:val="en-GB" w:eastAsia="ja-JP"/>
              </w:rPr>
              <w:t>preambleReceivedTargetPower</w:t>
            </w:r>
            <w:proofErr w:type="spellEnd"/>
            <w:r w:rsidRPr="0064034E">
              <w:rPr>
                <w:szCs w:val="20"/>
                <w:lang w:val="en-GB" w:eastAsia="ja-JP"/>
              </w:rPr>
              <w:t xml:space="preserve"> if configured, or the </w:t>
            </w:r>
            <w:proofErr w:type="spellStart"/>
            <w:r w:rsidRPr="0064034E">
              <w:rPr>
                <w:i/>
                <w:iCs/>
                <w:szCs w:val="20"/>
                <w:lang w:val="en-GB" w:eastAsia="ja-JP"/>
              </w:rPr>
              <w:t>preambleReceivedTargetPower</w:t>
            </w:r>
            <w:proofErr w:type="spellEnd"/>
            <w:r w:rsidRPr="0064034E">
              <w:rPr>
                <w:szCs w:val="20"/>
                <w:lang w:val="en-GB" w:eastAsia="ja-JP"/>
              </w:rPr>
              <w:t xml:space="preserve"> otherwise, and the amount of power ramping applied to the latest Random Access Preamble transmission to lower layers (i.e. (</w:t>
            </w:r>
            <w:r w:rsidRPr="0064034E">
              <w:rPr>
                <w:i/>
                <w:iCs/>
                <w:szCs w:val="20"/>
                <w:lang w:val="en-GB" w:eastAsia="ja-JP"/>
              </w:rPr>
              <w:t>PREAMBLE_POWER_RAMPING_COUNTER</w:t>
            </w:r>
            <w:r w:rsidRPr="0064034E">
              <w:rPr>
                <w:szCs w:val="20"/>
                <w:lang w:val="en-GB" w:eastAsia="ja-JP"/>
              </w:rPr>
              <w:t xml:space="preserve"> – 1) × </w:t>
            </w:r>
            <w:r w:rsidRPr="0064034E">
              <w:rPr>
                <w:i/>
                <w:iCs/>
                <w:szCs w:val="20"/>
                <w:lang w:val="en-GB" w:eastAsia="ja-JP"/>
              </w:rPr>
              <w:t>PREAMBLE_POWER_RAMPING_STEP</w:t>
            </w:r>
            <w:r w:rsidRPr="0064034E">
              <w:rPr>
                <w:i/>
                <w:szCs w:val="20"/>
                <w:lang w:val="en-GB" w:eastAsia="ko-KR"/>
              </w:rPr>
              <w:t xml:space="preserve"> +</w:t>
            </w:r>
            <w:r w:rsidRPr="0064034E">
              <w:rPr>
                <w:szCs w:val="20"/>
                <w:lang w:val="en-GB" w:eastAsia="ko-KR"/>
              </w:rPr>
              <w:t xml:space="preserve"> </w:t>
            </w:r>
            <w:r w:rsidRPr="0064034E">
              <w:rPr>
                <w:i/>
                <w:iCs/>
                <w:szCs w:val="20"/>
                <w:lang w:val="en-GB" w:eastAsia="ja-JP"/>
              </w:rPr>
              <w:t>POWER_OFFSET_2STEP_RA</w:t>
            </w:r>
            <w:r w:rsidRPr="0064034E">
              <w:rPr>
                <w:szCs w:val="20"/>
                <w:lang w:val="en-GB" w:eastAsia="ja-JP"/>
              </w:rPr>
              <w:t xml:space="preserve"> + </w:t>
            </w:r>
            <w:r w:rsidRPr="0064034E">
              <w:rPr>
                <w:i/>
                <w:iCs/>
                <w:szCs w:val="20"/>
                <w:lang w:val="en-GB" w:eastAsia="ja-JP"/>
              </w:rPr>
              <w:t>POWER_OFFSET_RO_TYPE</w:t>
            </w:r>
            <w:r w:rsidRPr="0064034E">
              <w:rPr>
                <w:szCs w:val="20"/>
                <w:lang w:val="en-GB" w:eastAsia="ja-JP"/>
              </w:rPr>
              <w:t>).</w:t>
            </w:r>
          </w:p>
          <w:p w:rsidR="0064034E" w:rsidRPr="0064034E" w:rsidRDefault="0064034E" w:rsidP="0064034E">
            <w:pPr>
              <w:overflowPunct w:val="0"/>
              <w:autoSpaceDE w:val="0"/>
              <w:autoSpaceDN w:val="0"/>
              <w:adjustRightInd w:val="0"/>
              <w:spacing w:after="180"/>
              <w:ind w:left="1985" w:hanging="284"/>
              <w:textAlignment w:val="baseline"/>
              <w:rPr>
                <w:szCs w:val="20"/>
                <w:lang w:val="fr-FR" w:eastAsia="fr-FR"/>
              </w:rPr>
            </w:pPr>
            <w:r w:rsidRPr="0064034E">
              <w:rPr>
                <w:rFonts w:eastAsia="Malgun Gothic" w:hint="eastAsia"/>
                <w:szCs w:val="20"/>
                <w:lang w:val="fr-FR" w:eastAsia="ko-KR"/>
              </w:rPr>
              <w:t>6</w:t>
            </w:r>
            <w:r w:rsidRPr="0064034E">
              <w:rPr>
                <w:rFonts w:eastAsia="Malgun Gothic"/>
                <w:szCs w:val="20"/>
                <w:lang w:val="fr-FR" w:eastAsia="ko-KR"/>
              </w:rPr>
              <w:t xml:space="preserve">&gt; else </w:t>
            </w:r>
            <w:r w:rsidRPr="0064034E">
              <w:rPr>
                <w:rFonts w:eastAsia="Malgun Gothic"/>
                <w:color w:val="000000" w:themeColor="text1"/>
                <w:szCs w:val="20"/>
                <w:highlight w:val="green"/>
                <w:lang w:val="fr-FR" w:eastAsia="ko-KR"/>
              </w:rPr>
              <w:t>if</w:t>
            </w:r>
            <w:r w:rsidRPr="0064034E">
              <w:rPr>
                <w:color w:val="000000" w:themeColor="text1"/>
                <w:szCs w:val="20"/>
                <w:highlight w:val="green"/>
                <w:lang w:val="fr-FR" w:eastAsia="fr-FR"/>
              </w:rPr>
              <w:t xml:space="preserve"> </w:t>
            </w:r>
            <w:r w:rsidRPr="0064034E">
              <w:rPr>
                <w:i/>
                <w:iCs/>
                <w:color w:val="000000" w:themeColor="text1"/>
                <w:szCs w:val="20"/>
                <w:highlight w:val="green"/>
                <w:lang w:val="fr-FR" w:eastAsia="fr-FR"/>
              </w:rPr>
              <w:t>sbfd-RACH-DualConfig</w:t>
            </w:r>
            <w:r w:rsidRPr="0064034E">
              <w:rPr>
                <w:color w:val="000000" w:themeColor="text1"/>
                <w:szCs w:val="20"/>
                <w:highlight w:val="green"/>
                <w:lang w:val="fr-FR" w:eastAsia="fr-FR"/>
              </w:rPr>
              <w:t xml:space="preserve"> (see TS 38.331 [5]) is configured</w:t>
            </w:r>
            <w:r w:rsidRPr="0064034E">
              <w:rPr>
                <w:szCs w:val="20"/>
                <w:lang w:val="fr-FR" w:eastAsia="fr-FR"/>
              </w:rPr>
              <w:t xml:space="preserve"> for the Random Access procedure:</w:t>
            </w:r>
          </w:p>
          <w:p w:rsidR="0064034E" w:rsidRPr="0064034E" w:rsidRDefault="0064034E" w:rsidP="00051E95">
            <w:pPr>
              <w:overflowPunct w:val="0"/>
              <w:autoSpaceDE w:val="0"/>
              <w:autoSpaceDN w:val="0"/>
              <w:adjustRightInd w:val="0"/>
              <w:spacing w:after="180"/>
              <w:ind w:left="2269"/>
              <w:textAlignment w:val="baseline"/>
              <w:rPr>
                <w:rFonts w:eastAsia="Malgun Gothic"/>
                <w:szCs w:val="20"/>
                <w:lang w:val="en-GB" w:eastAsia="ja-JP"/>
              </w:rPr>
            </w:pPr>
            <w:r w:rsidRPr="0064034E">
              <w:rPr>
                <w:szCs w:val="20"/>
                <w:lang w:val="en-GB" w:eastAsia="ja-JP"/>
              </w:rPr>
              <w:t xml:space="preserve">7&gt; indicate the </w:t>
            </w:r>
            <w:proofErr w:type="spellStart"/>
            <w:r w:rsidRPr="0064034E">
              <w:rPr>
                <w:i/>
                <w:iCs/>
                <w:szCs w:val="20"/>
                <w:highlight w:val="green"/>
                <w:lang w:val="en-GB" w:eastAsia="ja-JP"/>
              </w:rPr>
              <w:t>preambleReceivedTargetPower</w:t>
            </w:r>
            <w:proofErr w:type="spellEnd"/>
            <w:r w:rsidRPr="0064034E">
              <w:rPr>
                <w:szCs w:val="20"/>
                <w:highlight w:val="green"/>
                <w:lang w:val="en-GB" w:eastAsia="ja-JP"/>
              </w:rPr>
              <w:t xml:space="preserve"> included in the </w:t>
            </w:r>
            <w:bookmarkStart w:id="2" w:name="OLE_LINK127"/>
            <w:bookmarkStart w:id="3" w:name="OLE_LINK130"/>
            <w:proofErr w:type="spellStart"/>
            <w:r w:rsidRPr="0064034E">
              <w:rPr>
                <w:i/>
                <w:iCs/>
                <w:szCs w:val="20"/>
                <w:highlight w:val="green"/>
                <w:lang w:val="en-GB" w:eastAsia="ja-JP"/>
              </w:rPr>
              <w:t>sbfd</w:t>
            </w:r>
            <w:proofErr w:type="spellEnd"/>
            <w:r w:rsidRPr="0064034E">
              <w:rPr>
                <w:i/>
                <w:iCs/>
                <w:szCs w:val="20"/>
                <w:highlight w:val="green"/>
                <w:lang w:val="en-GB" w:eastAsia="ja-JP"/>
              </w:rPr>
              <w:t>-RACH-</w:t>
            </w:r>
            <w:proofErr w:type="spellStart"/>
            <w:r w:rsidRPr="0064034E">
              <w:rPr>
                <w:i/>
                <w:iCs/>
                <w:szCs w:val="20"/>
                <w:highlight w:val="green"/>
                <w:lang w:val="en-GB" w:eastAsia="ja-JP"/>
              </w:rPr>
              <w:t>DualConfig</w:t>
            </w:r>
            <w:bookmarkEnd w:id="2"/>
            <w:bookmarkEnd w:id="3"/>
            <w:proofErr w:type="spellEnd"/>
            <w:r w:rsidRPr="0064034E">
              <w:rPr>
                <w:szCs w:val="20"/>
                <w:lang w:val="en-GB" w:eastAsia="ja-JP"/>
              </w:rPr>
              <w:t>, and the amount of power ramping applied to the latest Random Access Preamble transmission to lower layers (i.e. (</w:t>
            </w:r>
            <w:r w:rsidRPr="0064034E">
              <w:rPr>
                <w:i/>
                <w:iCs/>
                <w:szCs w:val="20"/>
                <w:lang w:val="en-GB" w:eastAsia="ja-JP"/>
              </w:rPr>
              <w:t>PREAMBLE_POWER_RAMPING_COUNTER</w:t>
            </w:r>
            <w:r w:rsidRPr="0064034E">
              <w:rPr>
                <w:szCs w:val="20"/>
                <w:lang w:val="en-GB" w:eastAsia="ja-JP"/>
              </w:rPr>
              <w:t xml:space="preserve"> – 1) × </w:t>
            </w:r>
            <w:r w:rsidRPr="0064034E">
              <w:rPr>
                <w:i/>
                <w:iCs/>
                <w:szCs w:val="20"/>
                <w:lang w:val="en-GB" w:eastAsia="ja-JP"/>
              </w:rPr>
              <w:t>PREAMBLE_POWER_RAMPING_STEP</w:t>
            </w:r>
            <w:r w:rsidRPr="0064034E">
              <w:rPr>
                <w:i/>
                <w:szCs w:val="20"/>
                <w:lang w:val="en-GB" w:eastAsia="ko-KR"/>
              </w:rPr>
              <w:t xml:space="preserve"> +</w:t>
            </w:r>
            <w:r w:rsidRPr="0064034E">
              <w:rPr>
                <w:szCs w:val="20"/>
                <w:lang w:val="en-GB" w:eastAsia="ko-KR"/>
              </w:rPr>
              <w:t xml:space="preserve"> </w:t>
            </w:r>
            <w:r w:rsidRPr="0064034E">
              <w:rPr>
                <w:i/>
                <w:iCs/>
                <w:szCs w:val="20"/>
                <w:lang w:val="en-GB" w:eastAsia="ja-JP"/>
              </w:rPr>
              <w:t>POWER_OFFSET_2STEP_RA</w:t>
            </w:r>
            <w:r w:rsidRPr="0064034E">
              <w:rPr>
                <w:szCs w:val="20"/>
                <w:lang w:val="en-GB" w:eastAsia="ja-JP"/>
              </w:rPr>
              <w:t xml:space="preserve"> + </w:t>
            </w:r>
            <w:r w:rsidRPr="0064034E">
              <w:rPr>
                <w:i/>
                <w:iCs/>
                <w:szCs w:val="20"/>
                <w:lang w:val="en-GB" w:eastAsia="ja-JP"/>
              </w:rPr>
              <w:t>POWER_OFFSET_RO_TYPE</w:t>
            </w:r>
            <w:r w:rsidRPr="0064034E">
              <w:rPr>
                <w:szCs w:val="20"/>
                <w:lang w:val="en-GB" w:eastAsia="ja-JP"/>
              </w:rPr>
              <w:t>).</w:t>
            </w:r>
          </w:p>
          <w:p w:rsidR="0064034E" w:rsidRPr="0064034E" w:rsidRDefault="0064034E" w:rsidP="0064034E">
            <w:pPr>
              <w:overflowPunct w:val="0"/>
              <w:autoSpaceDE w:val="0"/>
              <w:autoSpaceDN w:val="0"/>
              <w:adjustRightInd w:val="0"/>
              <w:spacing w:after="180"/>
              <w:ind w:left="1985" w:hanging="284"/>
              <w:textAlignment w:val="baseline"/>
              <w:rPr>
                <w:rFonts w:eastAsia="Malgun Gothic"/>
                <w:szCs w:val="20"/>
                <w:lang w:val="fr-FR" w:eastAsia="fr-FR"/>
              </w:rPr>
            </w:pPr>
            <w:r w:rsidRPr="0064034E">
              <w:rPr>
                <w:rFonts w:eastAsia="Malgun Gothic" w:hint="eastAsia"/>
                <w:szCs w:val="20"/>
                <w:lang w:val="fr-FR" w:eastAsia="fr-FR"/>
              </w:rPr>
              <w:t>6</w:t>
            </w:r>
            <w:r w:rsidRPr="0064034E">
              <w:rPr>
                <w:rFonts w:eastAsia="Malgun Gothic"/>
                <w:szCs w:val="20"/>
                <w:lang w:val="fr-FR" w:eastAsia="fr-FR"/>
              </w:rPr>
              <w:t>&gt; else:</w:t>
            </w:r>
          </w:p>
          <w:p w:rsidR="0064034E" w:rsidRPr="0064034E" w:rsidRDefault="0064034E" w:rsidP="00051E95">
            <w:pPr>
              <w:overflowPunct w:val="0"/>
              <w:autoSpaceDE w:val="0"/>
              <w:autoSpaceDN w:val="0"/>
              <w:adjustRightInd w:val="0"/>
              <w:spacing w:after="180"/>
              <w:ind w:left="2269"/>
              <w:textAlignment w:val="baseline"/>
              <w:rPr>
                <w:szCs w:val="20"/>
                <w:lang w:val="en-GB" w:eastAsia="ja-JP"/>
              </w:rPr>
            </w:pPr>
            <w:r w:rsidRPr="0064034E">
              <w:rPr>
                <w:szCs w:val="20"/>
                <w:lang w:val="en-GB" w:eastAsia="ja-JP"/>
              </w:rPr>
              <w:t xml:space="preserve">7&gt; indicate the </w:t>
            </w:r>
            <w:proofErr w:type="spellStart"/>
            <w:r w:rsidRPr="0064034E">
              <w:rPr>
                <w:i/>
                <w:iCs/>
                <w:szCs w:val="20"/>
                <w:lang w:val="en-GB" w:eastAsia="ja-JP"/>
              </w:rPr>
              <w:t>preambleReceivedTargetPower</w:t>
            </w:r>
            <w:proofErr w:type="spellEnd"/>
            <w:r w:rsidRPr="0064034E">
              <w:rPr>
                <w:szCs w:val="20"/>
                <w:lang w:val="en-GB" w:eastAsia="ja-JP"/>
              </w:rPr>
              <w:t xml:space="preserve"> and the amount of power ramping applied to the latest Random Access Preamble transmission to lower layers (i.e. (</w:t>
            </w:r>
            <w:r w:rsidRPr="0064034E">
              <w:rPr>
                <w:i/>
                <w:iCs/>
                <w:szCs w:val="20"/>
                <w:lang w:val="en-GB" w:eastAsia="ja-JP"/>
              </w:rPr>
              <w:t>PREAMBLE_POWER_RAMPING_COUNTER</w:t>
            </w:r>
            <w:r w:rsidRPr="0064034E">
              <w:rPr>
                <w:szCs w:val="20"/>
                <w:lang w:val="en-GB" w:eastAsia="ja-JP"/>
              </w:rPr>
              <w:t xml:space="preserve"> – 1) × </w:t>
            </w:r>
            <w:r w:rsidRPr="0064034E">
              <w:rPr>
                <w:i/>
                <w:iCs/>
                <w:szCs w:val="20"/>
                <w:lang w:val="en-GB" w:eastAsia="ja-JP"/>
              </w:rPr>
              <w:t>PREAMBLE_POWER_RAMPING_STEP</w:t>
            </w:r>
            <w:r w:rsidRPr="0064034E">
              <w:rPr>
                <w:i/>
                <w:szCs w:val="20"/>
                <w:lang w:val="en-GB" w:eastAsia="ko-KR"/>
              </w:rPr>
              <w:t xml:space="preserve"> +</w:t>
            </w:r>
            <w:r w:rsidRPr="0064034E">
              <w:rPr>
                <w:szCs w:val="20"/>
                <w:lang w:val="en-GB" w:eastAsia="ko-KR"/>
              </w:rPr>
              <w:t xml:space="preserve"> </w:t>
            </w:r>
            <w:r w:rsidRPr="0064034E">
              <w:rPr>
                <w:i/>
                <w:iCs/>
                <w:szCs w:val="20"/>
                <w:lang w:val="en-GB" w:eastAsia="ja-JP"/>
              </w:rPr>
              <w:t>POWER_OFFSET_2STEP_RA</w:t>
            </w:r>
            <w:r w:rsidRPr="0064034E">
              <w:rPr>
                <w:szCs w:val="20"/>
                <w:lang w:val="en-GB" w:eastAsia="ja-JP"/>
              </w:rPr>
              <w:t xml:space="preserve"> + </w:t>
            </w:r>
            <w:r w:rsidRPr="0064034E">
              <w:rPr>
                <w:i/>
                <w:iCs/>
                <w:szCs w:val="20"/>
                <w:lang w:val="en-GB" w:eastAsia="ja-JP"/>
              </w:rPr>
              <w:t>POWER_OFFSET_RO_TYPE</w:t>
            </w:r>
            <w:r w:rsidRPr="0064034E">
              <w:rPr>
                <w:szCs w:val="20"/>
                <w:lang w:val="en-GB" w:eastAsia="ja-JP"/>
              </w:rPr>
              <w:t>).</w:t>
            </w:r>
          </w:p>
          <w:p w:rsidR="0064034E" w:rsidRPr="0064034E" w:rsidRDefault="0064034E" w:rsidP="0064034E">
            <w:pPr>
              <w:spacing w:after="180"/>
              <w:ind w:left="1702" w:hanging="284"/>
              <w:rPr>
                <w:rFonts w:eastAsia="Malgun Gothic"/>
                <w:szCs w:val="20"/>
                <w:lang w:val="en-GB" w:eastAsia="ko-KR"/>
              </w:rPr>
            </w:pPr>
            <w:r w:rsidRPr="0064034E">
              <w:rPr>
                <w:rFonts w:eastAsia="Malgun Gothic"/>
                <w:szCs w:val="20"/>
                <w:lang w:val="en-GB" w:eastAsia="ko-KR"/>
              </w:rPr>
              <w:t xml:space="preserve">5&gt; </w:t>
            </w:r>
            <w:r w:rsidRPr="0064034E">
              <w:rPr>
                <w:rFonts w:eastAsia="Malgun Gothic" w:hint="eastAsia"/>
                <w:szCs w:val="20"/>
                <w:lang w:val="en-GB" w:eastAsia="ko-KR"/>
              </w:rPr>
              <w:t>e</w:t>
            </w:r>
            <w:r w:rsidRPr="0064034E">
              <w:rPr>
                <w:rFonts w:eastAsia="Malgun Gothic"/>
                <w:szCs w:val="20"/>
                <w:lang w:val="en-GB" w:eastAsia="ko-KR"/>
              </w:rPr>
              <w:t xml:space="preserve">lse (i.e., </w:t>
            </w:r>
            <w:r w:rsidRPr="0064034E">
              <w:rPr>
                <w:rFonts w:eastAsia="Malgun Gothic"/>
                <w:szCs w:val="20"/>
                <w:highlight w:val="green"/>
                <w:lang w:val="en-GB" w:eastAsia="ko-KR"/>
              </w:rPr>
              <w:t xml:space="preserve">the received UL grant indicates that the corresponding </w:t>
            </w:r>
            <w:r w:rsidRPr="0064034E">
              <w:rPr>
                <w:rFonts w:eastAsia="Malgun Gothic"/>
                <w:szCs w:val="20"/>
                <w:highlight w:val="green"/>
                <w:lang w:val="en-GB"/>
              </w:rPr>
              <w:t>PUSCH transmission is in non-SBFD symbols</w:t>
            </w:r>
            <w:r w:rsidRPr="0064034E">
              <w:rPr>
                <w:rFonts w:eastAsia="Malgun Gothic"/>
                <w:szCs w:val="20"/>
                <w:lang w:val="en-GB"/>
              </w:rPr>
              <w:t xml:space="preserve"> as specified in clause 11.1 of TS 38.213 [6]</w:t>
            </w:r>
            <w:r w:rsidRPr="0064034E">
              <w:rPr>
                <w:rFonts w:eastAsia="Malgun Gothic"/>
                <w:szCs w:val="20"/>
                <w:lang w:val="en-GB" w:eastAsia="ko-KR"/>
              </w:rPr>
              <w:t>):</w:t>
            </w:r>
          </w:p>
          <w:p w:rsidR="0064034E" w:rsidRPr="0064034E" w:rsidRDefault="0064034E" w:rsidP="004A36FF">
            <w:pPr>
              <w:overflowPunct w:val="0"/>
              <w:autoSpaceDE w:val="0"/>
              <w:autoSpaceDN w:val="0"/>
              <w:adjustRightInd w:val="0"/>
              <w:spacing w:after="180"/>
              <w:ind w:left="1985" w:hanging="284"/>
              <w:textAlignment w:val="baseline"/>
              <w:rPr>
                <w:rFonts w:eastAsiaTheme="minorEastAsia"/>
                <w:lang w:val="fr-FR" w:eastAsia="zh-CN"/>
              </w:rPr>
            </w:pPr>
            <w:r w:rsidRPr="0064034E">
              <w:rPr>
                <w:szCs w:val="20"/>
                <w:lang w:val="fr-FR" w:eastAsia="fr-FR"/>
              </w:rPr>
              <w:t>6&gt;</w:t>
            </w:r>
            <w:r w:rsidRPr="0064034E">
              <w:rPr>
                <w:szCs w:val="20"/>
                <w:lang w:val="fr-FR" w:eastAsia="fr-FR"/>
              </w:rPr>
              <w:tab/>
            </w:r>
            <w:r w:rsidRPr="0064034E">
              <w:rPr>
                <w:szCs w:val="20"/>
                <w:highlight w:val="green"/>
                <w:lang w:val="fr-FR" w:eastAsia="fr-FR"/>
              </w:rPr>
              <w:t xml:space="preserve">indicate the </w:t>
            </w:r>
            <w:r w:rsidRPr="0064034E">
              <w:rPr>
                <w:i/>
                <w:szCs w:val="20"/>
                <w:highlight w:val="green"/>
                <w:lang w:val="fr-FR" w:eastAsia="fr-FR"/>
              </w:rPr>
              <w:t>preambleReceivedTargetPower</w:t>
            </w:r>
            <w:r w:rsidRPr="0064034E">
              <w:rPr>
                <w:szCs w:val="20"/>
                <w:lang w:val="fr-FR" w:eastAsia="fr-FR"/>
              </w:rPr>
              <w:t xml:space="preserve"> and the amount of power ramping applied to the latest Random Access Preamble transmission to lower layers (i.e. (</w:t>
            </w:r>
            <w:r w:rsidRPr="0064034E">
              <w:rPr>
                <w:i/>
                <w:szCs w:val="20"/>
                <w:lang w:val="fr-FR" w:eastAsia="fr-FR"/>
              </w:rPr>
              <w:t>PREAMBLE_POWER_RAMPING_COUNTER</w:t>
            </w:r>
            <w:r w:rsidRPr="0064034E">
              <w:rPr>
                <w:szCs w:val="20"/>
                <w:lang w:val="fr-FR" w:eastAsia="fr-FR"/>
              </w:rPr>
              <w:t xml:space="preserve"> – 1) × </w:t>
            </w:r>
            <w:r w:rsidRPr="0064034E">
              <w:rPr>
                <w:i/>
                <w:szCs w:val="20"/>
                <w:lang w:val="fr-FR" w:eastAsia="fr-FR"/>
              </w:rPr>
              <w:t>PREAMBLE_POWER_RAMPING_STEP +</w:t>
            </w:r>
            <w:r w:rsidRPr="0064034E">
              <w:rPr>
                <w:szCs w:val="20"/>
                <w:lang w:val="fr-FR" w:eastAsia="fr-FR"/>
              </w:rPr>
              <w:t xml:space="preserve"> </w:t>
            </w:r>
            <w:r w:rsidRPr="0064034E">
              <w:rPr>
                <w:i/>
                <w:iCs/>
                <w:szCs w:val="20"/>
                <w:lang w:val="fr-FR" w:eastAsia="fr-FR"/>
              </w:rPr>
              <w:t>POWER_OFFSET_2STEP_RA</w:t>
            </w:r>
            <w:r w:rsidRPr="0064034E">
              <w:rPr>
                <w:szCs w:val="20"/>
                <w:lang w:val="fr-FR" w:eastAsia="fr-FR"/>
              </w:rPr>
              <w:t xml:space="preserve"> + </w:t>
            </w:r>
            <w:r w:rsidRPr="0064034E">
              <w:rPr>
                <w:i/>
                <w:iCs/>
                <w:szCs w:val="20"/>
                <w:lang w:val="fr-FR" w:eastAsia="fr-FR"/>
              </w:rPr>
              <w:t>POWER_OFFSET_RO_TYPE</w:t>
            </w:r>
            <w:r w:rsidRPr="0064034E">
              <w:rPr>
                <w:szCs w:val="20"/>
                <w:lang w:val="fr-FR" w:eastAsia="fr-FR"/>
              </w:rPr>
              <w:t>).</w:t>
            </w:r>
          </w:p>
        </w:tc>
      </w:tr>
    </w:tbl>
    <w:p w:rsidR="0064034E" w:rsidRDefault="00DB05A2" w:rsidP="005968FB">
      <w:pPr>
        <w:pStyle w:val="a0"/>
        <w:spacing w:beforeLines="50" w:before="120"/>
        <w:rPr>
          <w:rFonts w:eastAsiaTheme="minorEastAsia"/>
          <w:lang w:eastAsia="zh-CN"/>
        </w:rPr>
      </w:pPr>
      <w:r>
        <w:rPr>
          <w:rFonts w:eastAsiaTheme="minorEastAsia" w:hint="eastAsia"/>
          <w:lang w:eastAsia="zh-CN"/>
        </w:rPr>
        <w:t xml:space="preserve">For the last green part, it is unclear the </w:t>
      </w:r>
      <w:bookmarkStart w:id="4" w:name="OLE_LINK131"/>
      <w:bookmarkStart w:id="5" w:name="OLE_LINK132"/>
      <w:bookmarkStart w:id="6" w:name="OLE_LINK133"/>
      <w:bookmarkStart w:id="7" w:name="OLE_LINK134"/>
      <w:proofErr w:type="spellStart"/>
      <w:r w:rsidRPr="00E011DB">
        <w:rPr>
          <w:rFonts w:eastAsiaTheme="minorEastAsia" w:hint="eastAsia"/>
          <w:i/>
          <w:lang w:eastAsia="zh-CN"/>
        </w:rPr>
        <w:t>preambleReceivedTargetPower</w:t>
      </w:r>
      <w:bookmarkEnd w:id="4"/>
      <w:bookmarkEnd w:id="5"/>
      <w:proofErr w:type="spellEnd"/>
      <w:r w:rsidR="00E011DB" w:rsidRPr="00E011DB">
        <w:rPr>
          <w:rFonts w:eastAsiaTheme="minorEastAsia" w:hint="eastAsia"/>
          <w:i/>
          <w:lang w:eastAsia="zh-CN"/>
        </w:rPr>
        <w:t xml:space="preserve"> </w:t>
      </w:r>
      <w:r w:rsidR="00E011DB">
        <w:rPr>
          <w:rFonts w:eastAsiaTheme="minorEastAsia" w:hint="eastAsia"/>
          <w:lang w:eastAsia="zh-CN"/>
        </w:rPr>
        <w:t xml:space="preserve">refers to the </w:t>
      </w:r>
      <w:proofErr w:type="spellStart"/>
      <w:r w:rsidR="00E011DB">
        <w:rPr>
          <w:rFonts w:eastAsiaTheme="minorEastAsia"/>
          <w:i/>
          <w:lang w:eastAsia="zh-CN"/>
        </w:rPr>
        <w:t>preambleReceivedTargetPower</w:t>
      </w:r>
      <w:proofErr w:type="spellEnd"/>
      <w:r w:rsidR="00E011DB">
        <w:rPr>
          <w:rFonts w:eastAsiaTheme="minorEastAsia" w:hint="eastAsia"/>
          <w:lang w:eastAsia="zh-CN"/>
        </w:rPr>
        <w:t xml:space="preserve"> included in </w:t>
      </w:r>
      <w:proofErr w:type="spellStart"/>
      <w:r w:rsidR="00E011DB" w:rsidRPr="0064034E">
        <w:rPr>
          <w:rFonts w:eastAsiaTheme="minorEastAsia"/>
          <w:i/>
          <w:lang w:eastAsia="zh-CN"/>
        </w:rPr>
        <w:t>sbfd</w:t>
      </w:r>
      <w:proofErr w:type="spellEnd"/>
      <w:r w:rsidR="00E011DB" w:rsidRPr="0064034E">
        <w:rPr>
          <w:rFonts w:eastAsiaTheme="minorEastAsia"/>
          <w:i/>
          <w:lang w:eastAsia="zh-CN"/>
        </w:rPr>
        <w:t>-RACH-</w:t>
      </w:r>
      <w:proofErr w:type="spellStart"/>
      <w:r w:rsidR="00E011DB" w:rsidRPr="0064034E">
        <w:rPr>
          <w:rFonts w:eastAsiaTheme="minorEastAsia"/>
          <w:i/>
          <w:lang w:eastAsia="zh-CN"/>
        </w:rPr>
        <w:t>DualConfig</w:t>
      </w:r>
      <w:bookmarkEnd w:id="6"/>
      <w:bookmarkEnd w:id="7"/>
      <w:proofErr w:type="spellEnd"/>
      <w:r w:rsidR="00E011DB" w:rsidRPr="00E011DB">
        <w:rPr>
          <w:rFonts w:eastAsiaTheme="minorEastAsia" w:hint="eastAsia"/>
          <w:lang w:eastAsia="zh-CN"/>
        </w:rPr>
        <w:t xml:space="preserve"> or </w:t>
      </w:r>
      <w:r w:rsidR="00E011DB">
        <w:rPr>
          <w:rFonts w:eastAsiaTheme="minorEastAsia" w:hint="eastAsia"/>
          <w:lang w:eastAsia="zh-CN"/>
        </w:rPr>
        <w:t xml:space="preserve">not. In fact, </w:t>
      </w:r>
      <w:r w:rsidR="00E011DB">
        <w:rPr>
          <w:rFonts w:eastAsiaTheme="minorEastAsia"/>
          <w:lang w:eastAsia="zh-CN"/>
        </w:rPr>
        <w:t>according</w:t>
      </w:r>
      <w:r w:rsidR="00E011DB">
        <w:rPr>
          <w:rFonts w:eastAsiaTheme="minorEastAsia" w:hint="eastAsia"/>
          <w:lang w:eastAsia="zh-CN"/>
        </w:rPr>
        <w:t xml:space="preserve"> to RAN1 agreement, the </w:t>
      </w:r>
      <w:proofErr w:type="spellStart"/>
      <w:r w:rsidR="00E011DB" w:rsidRPr="00E011DB">
        <w:rPr>
          <w:rFonts w:eastAsiaTheme="minorEastAsia" w:hint="eastAsia"/>
          <w:i/>
          <w:lang w:eastAsia="zh-CN"/>
        </w:rPr>
        <w:t>preambleReceivedTargetPower</w:t>
      </w:r>
      <w:proofErr w:type="spellEnd"/>
      <w:r w:rsidR="00E011DB" w:rsidRPr="00E011DB">
        <w:rPr>
          <w:rFonts w:eastAsiaTheme="minorEastAsia" w:hint="eastAsia"/>
          <w:i/>
          <w:lang w:eastAsia="zh-CN"/>
        </w:rPr>
        <w:t xml:space="preserve"> </w:t>
      </w:r>
      <w:r w:rsidR="00E011DB">
        <w:rPr>
          <w:rFonts w:eastAsiaTheme="minorEastAsia" w:hint="eastAsia"/>
          <w:lang w:eastAsia="zh-CN"/>
        </w:rPr>
        <w:t xml:space="preserve">here does not refer to the </w:t>
      </w:r>
      <w:bookmarkStart w:id="8" w:name="OLE_LINK140"/>
      <w:bookmarkStart w:id="9" w:name="OLE_LINK141"/>
      <w:bookmarkStart w:id="10" w:name="OLE_LINK142"/>
      <w:proofErr w:type="spellStart"/>
      <w:r w:rsidR="00E011DB">
        <w:rPr>
          <w:rFonts w:eastAsiaTheme="minorEastAsia"/>
          <w:i/>
          <w:lang w:eastAsia="zh-CN"/>
        </w:rPr>
        <w:t>preambleReceivedTargetPower</w:t>
      </w:r>
      <w:proofErr w:type="spellEnd"/>
      <w:r w:rsidR="00E011DB">
        <w:rPr>
          <w:rFonts w:eastAsiaTheme="minorEastAsia" w:hint="eastAsia"/>
          <w:lang w:eastAsia="zh-CN"/>
        </w:rPr>
        <w:t xml:space="preserve"> included in </w:t>
      </w:r>
      <w:proofErr w:type="spellStart"/>
      <w:r w:rsidR="00E011DB" w:rsidRPr="0064034E">
        <w:rPr>
          <w:rFonts w:eastAsiaTheme="minorEastAsia"/>
          <w:i/>
          <w:lang w:eastAsia="zh-CN"/>
        </w:rPr>
        <w:t>sbfd</w:t>
      </w:r>
      <w:proofErr w:type="spellEnd"/>
      <w:r w:rsidR="00E011DB" w:rsidRPr="0064034E">
        <w:rPr>
          <w:rFonts w:eastAsiaTheme="minorEastAsia"/>
          <w:i/>
          <w:lang w:eastAsia="zh-CN"/>
        </w:rPr>
        <w:t>-RACH-</w:t>
      </w:r>
      <w:proofErr w:type="spellStart"/>
      <w:r w:rsidR="00E011DB" w:rsidRPr="0064034E">
        <w:rPr>
          <w:rFonts w:eastAsiaTheme="minorEastAsia"/>
          <w:i/>
          <w:lang w:eastAsia="zh-CN"/>
        </w:rPr>
        <w:t>DualConfig</w:t>
      </w:r>
      <w:bookmarkEnd w:id="8"/>
      <w:bookmarkEnd w:id="9"/>
      <w:bookmarkEnd w:id="10"/>
      <w:proofErr w:type="spellEnd"/>
      <w:r w:rsidR="00E011DB" w:rsidRPr="00E011DB">
        <w:rPr>
          <w:rFonts w:eastAsiaTheme="minorEastAsia" w:hint="eastAsia"/>
          <w:lang w:eastAsia="zh-CN"/>
        </w:rPr>
        <w:t>.</w:t>
      </w:r>
      <w:r w:rsidR="00E011DB">
        <w:rPr>
          <w:rFonts w:eastAsiaTheme="minorEastAsia" w:hint="eastAsia"/>
          <w:lang w:eastAsia="zh-CN"/>
        </w:rPr>
        <w:t xml:space="preserve"> This needs to be clarified. </w:t>
      </w:r>
    </w:p>
    <w:p w:rsidR="00A53121" w:rsidRPr="00A53121" w:rsidRDefault="00A53121" w:rsidP="00A53121">
      <w:pPr>
        <w:rPr>
          <w:rFonts w:eastAsiaTheme="minorEastAsia"/>
          <w:b/>
          <w:u w:val="single"/>
          <w:lang w:val="en-GB" w:eastAsia="zh-CN"/>
        </w:rPr>
      </w:pPr>
      <w:bookmarkStart w:id="11" w:name="OLE_LINK163"/>
      <w:bookmarkStart w:id="12" w:name="OLE_LINK164"/>
      <w:bookmarkStart w:id="13" w:name="OLE_LINK165"/>
      <w:r w:rsidRPr="00A53121">
        <w:rPr>
          <w:rFonts w:eastAsiaTheme="minorEastAsia" w:hint="eastAsia"/>
          <w:b/>
          <w:u w:val="single"/>
          <w:lang w:val="en-GB" w:eastAsia="zh-CN"/>
        </w:rPr>
        <w:t>Proposed solution</w:t>
      </w:r>
    </w:p>
    <w:p w:rsidR="009507E7" w:rsidRDefault="009507E7" w:rsidP="009507E7">
      <w:pPr>
        <w:pStyle w:val="a0"/>
        <w:spacing w:beforeLines="50" w:before="120"/>
        <w:rPr>
          <w:rFonts w:eastAsiaTheme="minorEastAsia"/>
          <w:lang w:eastAsia="zh-CN"/>
        </w:rPr>
      </w:pPr>
      <w:bookmarkStart w:id="14" w:name="OLE_LINK128"/>
      <w:bookmarkStart w:id="15" w:name="OLE_LINK129"/>
      <w:bookmarkStart w:id="16" w:name="_Ref205884939"/>
      <w:bookmarkStart w:id="17" w:name="OLE_LINK121"/>
      <w:bookmarkStart w:id="18" w:name="OLE_LINK122"/>
      <w:bookmarkEnd w:id="11"/>
      <w:bookmarkEnd w:id="12"/>
      <w:bookmarkEnd w:id="13"/>
      <w:r>
        <w:rPr>
          <w:rFonts w:eastAsiaTheme="minorEastAsia"/>
          <w:lang w:eastAsia="zh-CN"/>
        </w:rPr>
        <w:t xml:space="preserve">During the email discussion </w:t>
      </w:r>
      <w:r>
        <w:rPr>
          <w:rFonts w:eastAsiaTheme="minorEastAsia"/>
          <w:lang w:eastAsia="zh-CN"/>
        </w:rPr>
        <w:fldChar w:fldCharType="begin"/>
      </w:r>
      <w:r>
        <w:rPr>
          <w:rFonts w:eastAsiaTheme="minorEastAsia"/>
          <w:lang w:eastAsia="zh-CN"/>
        </w:rPr>
        <w:instrText xml:space="preserve"> REF _Ref209958710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there are two options for this clarification:</w:t>
      </w:r>
    </w:p>
    <w:p w:rsidR="009507E7" w:rsidRDefault="009507E7" w:rsidP="009507E7">
      <w:pPr>
        <w:pStyle w:val="a0"/>
        <w:numPr>
          <w:ilvl w:val="0"/>
          <w:numId w:val="37"/>
        </w:numPr>
        <w:spacing w:beforeLines="50" w:before="120"/>
        <w:rPr>
          <w:rFonts w:eastAsiaTheme="minorEastAsia"/>
          <w:color w:val="000000" w:themeColor="text1"/>
          <w:u w:val="single"/>
          <w:lang w:eastAsia="zh-CN"/>
        </w:rPr>
      </w:pPr>
      <w:r>
        <w:rPr>
          <w:rFonts w:eastAsiaTheme="minorEastAsia"/>
          <w:lang w:eastAsia="zh-CN"/>
        </w:rPr>
        <w:t xml:space="preserve">Option 1: Negative statement (e.g., </w:t>
      </w:r>
      <w:bookmarkStart w:id="19" w:name="OLE_LINK144"/>
      <w:bookmarkStart w:id="20" w:name="OLE_LINK143"/>
      <w:r>
        <w:rPr>
          <w:rFonts w:eastAsiaTheme="minorEastAsia"/>
          <w:lang w:eastAsia="zh-CN"/>
        </w:rPr>
        <w:t xml:space="preserve">clarify it refers to </w:t>
      </w:r>
      <w:proofErr w:type="spellStart"/>
      <w:r>
        <w:rPr>
          <w:rFonts w:eastAsiaTheme="minorEastAsia"/>
          <w:i/>
          <w:lang w:eastAsia="zh-CN"/>
        </w:rPr>
        <w:t>preambleReceivedTargetPower</w:t>
      </w:r>
      <w:proofErr w:type="spellEnd"/>
      <w:r>
        <w:rPr>
          <w:rFonts w:eastAsiaTheme="minorEastAsia"/>
          <w:lang w:eastAsia="zh-CN"/>
        </w:rPr>
        <w:t xml:space="preserve"> not included in </w:t>
      </w:r>
      <w:proofErr w:type="spellStart"/>
      <w:r>
        <w:rPr>
          <w:rFonts w:eastAsiaTheme="minorEastAsia"/>
          <w:i/>
          <w:lang w:eastAsia="zh-CN"/>
        </w:rPr>
        <w:t>sbfd</w:t>
      </w:r>
      <w:proofErr w:type="spellEnd"/>
      <w:r>
        <w:rPr>
          <w:rFonts w:eastAsiaTheme="minorEastAsia"/>
          <w:i/>
          <w:lang w:eastAsia="zh-CN"/>
        </w:rPr>
        <w:t>-RACH-</w:t>
      </w:r>
      <w:proofErr w:type="spellStart"/>
      <w:r>
        <w:rPr>
          <w:rFonts w:eastAsiaTheme="minorEastAsia"/>
          <w:i/>
          <w:lang w:eastAsia="zh-CN"/>
        </w:rPr>
        <w:t>DualConfig</w:t>
      </w:r>
      <w:bookmarkEnd w:id="19"/>
      <w:bookmarkEnd w:id="20"/>
      <w:proofErr w:type="spellEnd"/>
      <w:r>
        <w:rPr>
          <w:rFonts w:eastAsiaTheme="minorEastAsia"/>
          <w:lang w:eastAsia="zh-CN"/>
        </w:rPr>
        <w:t>)</w:t>
      </w:r>
    </w:p>
    <w:p w:rsidR="009507E7" w:rsidRDefault="009507E7" w:rsidP="009507E7">
      <w:pPr>
        <w:pStyle w:val="a0"/>
        <w:numPr>
          <w:ilvl w:val="0"/>
          <w:numId w:val="37"/>
        </w:numPr>
        <w:spacing w:beforeLines="50" w:before="120"/>
        <w:rPr>
          <w:rFonts w:eastAsiaTheme="minorEastAsia"/>
          <w:lang w:eastAsia="zh-CN"/>
        </w:rPr>
      </w:pPr>
      <w:r>
        <w:rPr>
          <w:rFonts w:eastAsiaTheme="minorEastAsia"/>
          <w:lang w:eastAsia="zh-CN"/>
        </w:rPr>
        <w:t xml:space="preserve">Option 2: Positive statement (e.g., clarify it refers to </w:t>
      </w:r>
      <w:bookmarkStart w:id="21" w:name="OLE_LINK152"/>
      <w:bookmarkStart w:id="22" w:name="OLE_LINK151"/>
      <w:bookmarkStart w:id="23" w:name="OLE_LINK146"/>
      <w:bookmarkStart w:id="24" w:name="OLE_LINK145"/>
      <w:proofErr w:type="spellStart"/>
      <w:r>
        <w:rPr>
          <w:rFonts w:eastAsiaTheme="minorEastAsia"/>
          <w:i/>
          <w:lang w:eastAsia="zh-CN"/>
        </w:rPr>
        <w:t>preambleReceivedTargetPower</w:t>
      </w:r>
      <w:bookmarkEnd w:id="21"/>
      <w:bookmarkEnd w:id="22"/>
      <w:proofErr w:type="spellEnd"/>
      <w:r>
        <w:rPr>
          <w:rFonts w:eastAsiaTheme="minorEastAsia"/>
          <w:lang w:eastAsia="zh-CN"/>
        </w:rPr>
        <w:t xml:space="preserve"> </w:t>
      </w:r>
      <w:bookmarkEnd w:id="23"/>
      <w:bookmarkEnd w:id="24"/>
      <w:r>
        <w:rPr>
          <w:rFonts w:eastAsiaTheme="minorEastAsia"/>
          <w:lang w:eastAsia="zh-CN"/>
        </w:rPr>
        <w:t xml:space="preserve">included in </w:t>
      </w:r>
      <w:bookmarkStart w:id="25" w:name="OLE_LINK153"/>
      <w:bookmarkStart w:id="26" w:name="OLE_LINK148"/>
      <w:bookmarkStart w:id="27" w:name="OLE_LINK147"/>
      <w:r>
        <w:rPr>
          <w:rFonts w:eastAsiaTheme="minorEastAsia"/>
          <w:i/>
          <w:lang w:eastAsia="zh-CN"/>
        </w:rPr>
        <w:t>xxx</w:t>
      </w:r>
      <w:bookmarkEnd w:id="25"/>
      <w:bookmarkEnd w:id="26"/>
      <w:bookmarkEnd w:id="27"/>
      <w:r>
        <w:rPr>
          <w:rFonts w:eastAsiaTheme="minorEastAsia"/>
          <w:lang w:eastAsia="zh-CN"/>
        </w:rPr>
        <w:t>)</w:t>
      </w:r>
    </w:p>
    <w:p w:rsidR="009507E7" w:rsidRDefault="009507E7" w:rsidP="009507E7">
      <w:pPr>
        <w:pStyle w:val="a0"/>
        <w:spacing w:beforeLines="50" w:before="120"/>
        <w:rPr>
          <w:rFonts w:eastAsiaTheme="minorEastAsia"/>
          <w:lang w:eastAsia="zh-CN"/>
        </w:rPr>
      </w:pPr>
      <w:r>
        <w:rPr>
          <w:rFonts w:eastAsiaTheme="minorEastAsia"/>
          <w:lang w:eastAsia="zh-CN"/>
        </w:rPr>
        <w:lastRenderedPageBreak/>
        <w:t xml:space="preserve">The intention of Option 2 is to simplify the UE implementation and UE can directly determine which </w:t>
      </w:r>
      <w:proofErr w:type="spellStart"/>
      <w:r>
        <w:rPr>
          <w:rFonts w:eastAsiaTheme="minorEastAsia"/>
          <w:i/>
          <w:lang w:eastAsia="zh-CN"/>
        </w:rPr>
        <w:t>preambleReceivedTargetPower</w:t>
      </w:r>
      <w:proofErr w:type="spellEnd"/>
      <w:r>
        <w:rPr>
          <w:rFonts w:eastAsiaTheme="minorEastAsia"/>
          <w:lang w:eastAsia="zh-CN"/>
        </w:rPr>
        <w:t xml:space="preserve"> should be used. For Option 2, the main issue is how to specify the</w:t>
      </w:r>
      <w:bookmarkStart w:id="28" w:name="OLE_LINK155"/>
      <w:bookmarkStart w:id="29" w:name="OLE_LINK154"/>
      <w:r>
        <w:rPr>
          <w:rFonts w:eastAsiaTheme="minorEastAsia"/>
          <w:lang w:eastAsia="zh-CN"/>
        </w:rPr>
        <w:t xml:space="preserve"> </w:t>
      </w:r>
      <w:r>
        <w:rPr>
          <w:rFonts w:eastAsiaTheme="minorEastAsia"/>
          <w:i/>
          <w:lang w:eastAsia="zh-CN"/>
        </w:rPr>
        <w:t>xxx</w:t>
      </w:r>
      <w:bookmarkEnd w:id="28"/>
      <w:bookmarkEnd w:id="29"/>
      <w:r>
        <w:rPr>
          <w:rFonts w:eastAsiaTheme="minorEastAsia"/>
          <w:lang w:eastAsia="zh-CN"/>
        </w:rPr>
        <w:t xml:space="preserve">. As commented in the email discussion </w:t>
      </w:r>
      <w:r>
        <w:rPr>
          <w:rFonts w:eastAsiaTheme="minorEastAsia"/>
          <w:lang w:eastAsia="zh-CN"/>
        </w:rPr>
        <w:fldChar w:fldCharType="begin"/>
      </w:r>
      <w:r>
        <w:rPr>
          <w:rFonts w:eastAsiaTheme="minorEastAsia"/>
          <w:lang w:eastAsia="zh-CN"/>
        </w:rPr>
        <w:instrText xml:space="preserve"> REF _Ref209958710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it is uneasy to specify </w:t>
      </w:r>
      <w:bookmarkStart w:id="30" w:name="OLE_LINK160"/>
      <w:bookmarkStart w:id="31" w:name="OLE_LINK159"/>
      <w:bookmarkStart w:id="32" w:name="OLE_LINK158"/>
      <w:r>
        <w:rPr>
          <w:rFonts w:eastAsiaTheme="minorEastAsia"/>
          <w:i/>
          <w:lang w:eastAsia="zh-CN"/>
        </w:rPr>
        <w:t>xxx</w:t>
      </w:r>
      <w:bookmarkEnd w:id="30"/>
      <w:bookmarkEnd w:id="31"/>
      <w:bookmarkEnd w:id="32"/>
      <w:r>
        <w:rPr>
          <w:rFonts w:eastAsiaTheme="minorEastAsia"/>
          <w:lang w:eastAsia="zh-CN"/>
        </w:rPr>
        <w:t>:</w:t>
      </w:r>
    </w:p>
    <w:p w:rsidR="009507E7" w:rsidRDefault="009507E7" w:rsidP="009507E7">
      <w:pPr>
        <w:pStyle w:val="a0"/>
        <w:numPr>
          <w:ilvl w:val="0"/>
          <w:numId w:val="37"/>
        </w:numPr>
        <w:spacing w:beforeLines="50" w:before="120"/>
        <w:rPr>
          <w:rFonts w:eastAsiaTheme="minorEastAsia"/>
          <w:lang w:eastAsia="zh-CN"/>
        </w:rPr>
      </w:pPr>
      <w:r>
        <w:rPr>
          <w:rFonts w:eastAsiaTheme="minorEastAsia"/>
          <w:lang w:eastAsia="zh-CN"/>
        </w:rPr>
        <w:t xml:space="preserve">If the UE selects the set of Random Access resources which is not associated with any feature, the UE should use </w:t>
      </w:r>
      <w:proofErr w:type="spellStart"/>
      <w:r>
        <w:rPr>
          <w:rFonts w:eastAsiaTheme="minorEastAsia"/>
          <w:i/>
          <w:lang w:eastAsia="zh-CN"/>
        </w:rPr>
        <w:t>preambleReceivedTargetPower</w:t>
      </w:r>
      <w:proofErr w:type="spellEnd"/>
      <w:r>
        <w:rPr>
          <w:rFonts w:eastAsiaTheme="minorEastAsia"/>
          <w:i/>
          <w:lang w:eastAsia="zh-CN"/>
        </w:rPr>
        <w:t xml:space="preserve"> </w:t>
      </w:r>
      <w:r>
        <w:rPr>
          <w:rFonts w:eastAsiaTheme="minorEastAsia"/>
          <w:lang w:eastAsia="zh-CN"/>
        </w:rPr>
        <w:t xml:space="preserve">in </w:t>
      </w:r>
      <w:proofErr w:type="spellStart"/>
      <w:r>
        <w:rPr>
          <w:rFonts w:eastAsiaTheme="minorEastAsia"/>
          <w:i/>
          <w:lang w:eastAsia="zh-CN"/>
        </w:rPr>
        <w:t>rach-ConfigCommon</w:t>
      </w:r>
      <w:proofErr w:type="spellEnd"/>
      <w:r>
        <w:rPr>
          <w:rFonts w:eastAsiaTheme="minorEastAsia"/>
          <w:i/>
          <w:lang w:eastAsia="zh-CN"/>
        </w:rPr>
        <w:t xml:space="preserve"> </w:t>
      </w:r>
      <w:r>
        <w:rPr>
          <w:rFonts w:eastAsiaTheme="minorEastAsia"/>
          <w:lang w:eastAsia="zh-CN"/>
        </w:rPr>
        <w:t xml:space="preserve">(without suffix) which is directly included in </w:t>
      </w:r>
      <w:r>
        <w:rPr>
          <w:rFonts w:eastAsiaTheme="minorEastAsia"/>
          <w:i/>
          <w:lang w:eastAsia="zh-CN"/>
        </w:rPr>
        <w:t>BWP-</w:t>
      </w:r>
      <w:proofErr w:type="spellStart"/>
      <w:r>
        <w:rPr>
          <w:rFonts w:eastAsiaTheme="minorEastAsia"/>
          <w:i/>
          <w:lang w:eastAsia="zh-CN"/>
        </w:rPr>
        <w:t>UplinkCommon</w:t>
      </w:r>
      <w:proofErr w:type="spellEnd"/>
      <w:r>
        <w:rPr>
          <w:rFonts w:eastAsiaTheme="minorEastAsia"/>
          <w:lang w:eastAsia="zh-CN"/>
        </w:rPr>
        <w:t xml:space="preserve"> IE.</w:t>
      </w:r>
    </w:p>
    <w:p w:rsidR="009507E7" w:rsidRDefault="009507E7" w:rsidP="009507E7">
      <w:pPr>
        <w:pStyle w:val="a0"/>
        <w:numPr>
          <w:ilvl w:val="0"/>
          <w:numId w:val="37"/>
        </w:numPr>
        <w:spacing w:beforeLines="50" w:before="120"/>
        <w:rPr>
          <w:rFonts w:eastAsiaTheme="minorEastAsia"/>
          <w:lang w:eastAsia="zh-CN"/>
        </w:rPr>
      </w:pPr>
      <w:r>
        <w:rPr>
          <w:rFonts w:eastAsiaTheme="minorEastAsia"/>
          <w:lang w:eastAsia="zh-CN"/>
        </w:rPr>
        <w:t xml:space="preserve"> If the UE selects the set of Random Access resources associated with feature(s), the UE may need to use </w:t>
      </w:r>
      <w:bookmarkStart w:id="33" w:name="OLE_LINK161"/>
      <w:bookmarkStart w:id="34" w:name="OLE_LINK162"/>
      <w:proofErr w:type="spellStart"/>
      <w:r>
        <w:rPr>
          <w:rFonts w:eastAsiaTheme="minorEastAsia"/>
          <w:i/>
          <w:lang w:eastAsia="zh-CN"/>
        </w:rPr>
        <w:t>preambleReceivedTargetPower</w:t>
      </w:r>
      <w:proofErr w:type="spellEnd"/>
      <w:r>
        <w:rPr>
          <w:rFonts w:eastAsiaTheme="minorEastAsia"/>
          <w:lang w:eastAsia="zh-CN"/>
        </w:rPr>
        <w:t xml:space="preserve"> in </w:t>
      </w:r>
      <w:r>
        <w:rPr>
          <w:rFonts w:eastAsiaTheme="minorEastAsia"/>
          <w:i/>
          <w:lang w:eastAsia="zh-CN"/>
        </w:rPr>
        <w:t>rach-ConfigCommon</w:t>
      </w:r>
      <w:bookmarkEnd w:id="33"/>
      <w:bookmarkEnd w:id="34"/>
      <w:r>
        <w:rPr>
          <w:rFonts w:eastAsiaTheme="minorEastAsia"/>
          <w:i/>
          <w:lang w:eastAsia="zh-CN"/>
        </w:rPr>
        <w:t>-17</w:t>
      </w:r>
      <w:r>
        <w:rPr>
          <w:rFonts w:eastAsiaTheme="minorEastAsia"/>
          <w:lang w:eastAsia="zh-CN"/>
        </w:rPr>
        <w:t xml:space="preserve"> for the selected feature combination, which is included in </w:t>
      </w:r>
      <w:r>
        <w:rPr>
          <w:rFonts w:eastAsiaTheme="minorEastAsia"/>
          <w:i/>
          <w:lang w:eastAsia="zh-CN"/>
        </w:rPr>
        <w:t>additionalRACH-Config-r17</w:t>
      </w:r>
      <w:r>
        <w:rPr>
          <w:rFonts w:eastAsiaTheme="minorEastAsia"/>
          <w:lang w:eastAsia="zh-CN"/>
        </w:rPr>
        <w:t xml:space="preserve"> IE.</w:t>
      </w:r>
    </w:p>
    <w:p w:rsidR="009507E7" w:rsidRDefault="009507E7" w:rsidP="009507E7">
      <w:pPr>
        <w:pStyle w:val="a0"/>
        <w:spacing w:beforeLines="50" w:before="120"/>
        <w:rPr>
          <w:rFonts w:eastAsia="宋体"/>
          <w:lang w:eastAsia="zh-CN"/>
        </w:rPr>
      </w:pPr>
      <w:r>
        <w:rPr>
          <w:rFonts w:eastAsiaTheme="minorEastAsia"/>
          <w:lang w:val="en-GB" w:eastAsia="zh-CN"/>
        </w:rPr>
        <w:t>But in our understanding, from UE perspective, once UE select the feature/</w:t>
      </w:r>
      <w:proofErr w:type="spellStart"/>
      <w:r>
        <w:rPr>
          <w:rFonts w:eastAsiaTheme="minorEastAsia"/>
          <w:lang w:val="en-GB" w:eastAsia="zh-CN"/>
        </w:rPr>
        <w:t>featurecombination</w:t>
      </w:r>
      <w:proofErr w:type="spellEnd"/>
      <w:r>
        <w:rPr>
          <w:rFonts w:eastAsiaTheme="minorEastAsia"/>
          <w:lang w:val="en-GB" w:eastAsia="zh-CN"/>
        </w:rPr>
        <w:t xml:space="preserve">, it is clear which </w:t>
      </w:r>
      <w:r>
        <w:rPr>
          <w:rFonts w:eastAsiaTheme="minorEastAsia"/>
          <w:i/>
          <w:lang w:eastAsia="zh-CN"/>
        </w:rPr>
        <w:t>xxx</w:t>
      </w:r>
      <w:r>
        <w:rPr>
          <w:rFonts w:eastAsiaTheme="minorEastAsia"/>
          <w:lang w:eastAsia="zh-CN"/>
        </w:rPr>
        <w:t xml:space="preserve"> is used. Hence, there is no big problem to use </w:t>
      </w:r>
      <w:proofErr w:type="spellStart"/>
      <w:r>
        <w:rPr>
          <w:rFonts w:eastAsiaTheme="minorEastAsia"/>
          <w:i/>
          <w:lang w:eastAsia="zh-CN"/>
        </w:rPr>
        <w:t>r</w:t>
      </w:r>
      <w:bookmarkStart w:id="35" w:name="OLE_LINK157"/>
      <w:bookmarkStart w:id="36" w:name="OLE_LINK156"/>
      <w:r>
        <w:rPr>
          <w:rFonts w:eastAsiaTheme="minorEastAsia"/>
          <w:i/>
          <w:lang w:eastAsia="zh-CN"/>
        </w:rPr>
        <w:t>ach-ConfigCommon</w:t>
      </w:r>
      <w:bookmarkEnd w:id="35"/>
      <w:bookmarkEnd w:id="36"/>
      <w:proofErr w:type="spellEnd"/>
      <w:r>
        <w:rPr>
          <w:rFonts w:eastAsiaTheme="minorEastAsia"/>
          <w:lang w:eastAsia="zh-CN"/>
        </w:rPr>
        <w:t xml:space="preserve"> as </w:t>
      </w:r>
      <w:r>
        <w:rPr>
          <w:rFonts w:eastAsia="宋体"/>
          <w:i/>
          <w:lang w:eastAsia="zh-CN"/>
        </w:rPr>
        <w:t>xxx</w:t>
      </w:r>
      <w:r>
        <w:rPr>
          <w:rFonts w:eastAsia="宋体"/>
          <w:lang w:eastAsia="zh-CN"/>
        </w:rPr>
        <w:t xml:space="preserve">. </w:t>
      </w:r>
      <w:r w:rsidR="00534933">
        <w:rPr>
          <w:rFonts w:eastAsia="宋体" w:hint="eastAsia"/>
          <w:lang w:eastAsia="zh-CN"/>
        </w:rPr>
        <w:t>From this perspective</w:t>
      </w:r>
      <w:r>
        <w:rPr>
          <w:rFonts w:eastAsia="宋体"/>
          <w:lang w:eastAsia="zh-CN"/>
        </w:rPr>
        <w:t>, Option 2 is slightly preferred.</w:t>
      </w:r>
    </w:p>
    <w:p w:rsidR="00812F43" w:rsidRPr="00003B45" w:rsidRDefault="009507E7" w:rsidP="009507E7">
      <w:pPr>
        <w:pStyle w:val="a5"/>
        <w:keepNext/>
        <w:jc w:val="both"/>
        <w:rPr>
          <w:b/>
          <w:lang w:eastAsia="zh-CN"/>
        </w:rPr>
      </w:pPr>
      <w:r w:rsidRPr="00003B45">
        <w:rPr>
          <w:rFonts w:hint="eastAsia"/>
          <w:b/>
          <w:lang w:eastAsia="zh-CN"/>
        </w:rPr>
        <w:t xml:space="preserve"> </w:t>
      </w:r>
      <w:r w:rsidR="00812F43" w:rsidRPr="00003B45">
        <w:rPr>
          <w:rFonts w:hint="eastAsia"/>
          <w:b/>
          <w:lang w:eastAsia="zh-CN"/>
        </w:rPr>
        <w:t>[MAC-</w:t>
      </w:r>
      <w:r w:rsidR="00160544">
        <w:rPr>
          <w:rFonts w:hint="eastAsia"/>
          <w:b/>
          <w:lang w:eastAsia="zh-CN"/>
        </w:rPr>
        <w:t>2</w:t>
      </w:r>
      <w:r w:rsidR="00812F43" w:rsidRPr="00003B45">
        <w:rPr>
          <w:rFonts w:hint="eastAsia"/>
          <w:b/>
          <w:lang w:eastAsia="zh-CN"/>
        </w:rPr>
        <w:t>]</w:t>
      </w:r>
      <w:bookmarkEnd w:id="14"/>
      <w:bookmarkEnd w:id="15"/>
      <w:r w:rsidR="00812F43" w:rsidRPr="00812F43">
        <w:rPr>
          <w:b/>
          <w:lang w:eastAsia="zh-CN"/>
        </w:rPr>
        <w:t xml:space="preserve"> </w:t>
      </w:r>
      <w:bookmarkStart w:id="37" w:name="OLE_LINK17"/>
      <w:bookmarkStart w:id="38" w:name="OLE_LINK18"/>
      <w:r w:rsidR="00812F43">
        <w:rPr>
          <w:b/>
          <w:lang w:eastAsia="zh-CN"/>
        </w:rPr>
        <w:t xml:space="preserve">Proposal </w:t>
      </w:r>
      <w:r w:rsidR="00812F43">
        <w:rPr>
          <w:b/>
          <w:lang w:eastAsia="zh-CN"/>
        </w:rPr>
        <w:fldChar w:fldCharType="begin"/>
      </w:r>
      <w:r w:rsidR="00812F43">
        <w:rPr>
          <w:b/>
          <w:lang w:eastAsia="zh-CN"/>
        </w:rPr>
        <w:instrText xml:space="preserve"> SEQ Proposal \* ARABIC </w:instrText>
      </w:r>
      <w:r w:rsidR="00812F43">
        <w:rPr>
          <w:b/>
          <w:lang w:eastAsia="zh-CN"/>
        </w:rPr>
        <w:fldChar w:fldCharType="separate"/>
      </w:r>
      <w:r w:rsidR="00237035">
        <w:rPr>
          <w:b/>
          <w:noProof/>
          <w:lang w:eastAsia="zh-CN"/>
        </w:rPr>
        <w:t>1</w:t>
      </w:r>
      <w:r w:rsidR="00812F43">
        <w:rPr>
          <w:b/>
          <w:lang w:eastAsia="zh-CN"/>
        </w:rPr>
        <w:fldChar w:fldCharType="end"/>
      </w:r>
      <w:r w:rsidR="00812F43">
        <w:rPr>
          <w:b/>
          <w:lang w:eastAsia="zh-CN"/>
        </w:rPr>
        <w:t>:</w:t>
      </w:r>
      <w:r w:rsidR="00812F43" w:rsidRPr="00003B45">
        <w:rPr>
          <w:b/>
          <w:lang w:eastAsia="zh-CN"/>
        </w:rPr>
        <w:t xml:space="preserve"> </w:t>
      </w:r>
      <w:bookmarkEnd w:id="37"/>
      <w:bookmarkEnd w:id="38"/>
      <w:r w:rsidR="00385AF8">
        <w:rPr>
          <w:rFonts w:hint="eastAsia"/>
          <w:b/>
          <w:lang w:eastAsia="zh-CN"/>
        </w:rPr>
        <w:t>Positive statement is slightly preferred, that is to clarify that for RACH configuration option 2, if Msg3 PUSCH transmission is performed in non-SBFD symbols,</w:t>
      </w:r>
      <w:r w:rsidR="00385AF8" w:rsidRPr="00385AF8">
        <w:rPr>
          <w:rFonts w:eastAsiaTheme="minorEastAsia"/>
          <w:i/>
          <w:lang w:eastAsia="zh-CN"/>
        </w:rPr>
        <w:t xml:space="preserve"> </w:t>
      </w:r>
      <w:proofErr w:type="spellStart"/>
      <w:r w:rsidR="00385AF8" w:rsidRPr="00942A30">
        <w:rPr>
          <w:rFonts w:eastAsiaTheme="minorEastAsia"/>
          <w:b/>
          <w:i/>
          <w:lang w:eastAsia="zh-CN"/>
        </w:rPr>
        <w:t>preambleReceivedTargetPower</w:t>
      </w:r>
      <w:proofErr w:type="spellEnd"/>
      <w:r w:rsidR="00385AF8" w:rsidRPr="00942A30">
        <w:rPr>
          <w:rFonts w:eastAsiaTheme="minorEastAsia"/>
          <w:b/>
          <w:lang w:eastAsia="zh-CN"/>
        </w:rPr>
        <w:t xml:space="preserve"> in</w:t>
      </w:r>
      <w:r w:rsidR="00942A30" w:rsidRPr="00942A30">
        <w:rPr>
          <w:rFonts w:eastAsiaTheme="minorEastAsia" w:hint="eastAsia"/>
          <w:b/>
          <w:lang w:eastAsia="zh-CN"/>
        </w:rPr>
        <w:t xml:space="preserve">cluded in </w:t>
      </w:r>
      <w:proofErr w:type="spellStart"/>
      <w:r w:rsidR="00385AF8" w:rsidRPr="00942A30">
        <w:rPr>
          <w:rFonts w:eastAsiaTheme="minorEastAsia"/>
          <w:b/>
          <w:i/>
          <w:lang w:eastAsia="zh-CN"/>
        </w:rPr>
        <w:t>rach-ConfigCommon</w:t>
      </w:r>
      <w:proofErr w:type="spellEnd"/>
      <w:r w:rsidR="00385AF8" w:rsidRPr="00942A30">
        <w:rPr>
          <w:rFonts w:eastAsiaTheme="minorEastAsia" w:hint="eastAsia"/>
          <w:b/>
          <w:lang w:eastAsia="zh-CN"/>
        </w:rPr>
        <w:t xml:space="preserve"> can b</w:t>
      </w:r>
      <w:r w:rsidR="00385AF8" w:rsidRPr="00385AF8">
        <w:rPr>
          <w:rFonts w:eastAsiaTheme="minorEastAsia" w:hint="eastAsia"/>
          <w:lang w:eastAsia="zh-CN"/>
        </w:rPr>
        <w:t>e</w:t>
      </w:r>
      <w:r w:rsidR="00385AF8" w:rsidRPr="00942A30">
        <w:rPr>
          <w:rFonts w:eastAsiaTheme="minorEastAsia" w:hint="eastAsia"/>
          <w:b/>
          <w:lang w:eastAsia="zh-CN"/>
        </w:rPr>
        <w:t xml:space="preserve"> used</w:t>
      </w:r>
      <w:r w:rsidR="00812F43" w:rsidRPr="00942A30">
        <w:rPr>
          <w:rFonts w:eastAsiaTheme="minorEastAsia" w:hint="eastAsia"/>
          <w:b/>
          <w:lang w:eastAsia="zh-CN"/>
        </w:rPr>
        <w:t>.</w:t>
      </w:r>
      <w:bookmarkEnd w:id="16"/>
    </w:p>
    <w:p w:rsidR="00E36251" w:rsidRDefault="00E36251" w:rsidP="0035783D">
      <w:pPr>
        <w:pStyle w:val="20"/>
        <w:keepNext w:val="0"/>
        <w:widowControl w:val="0"/>
        <w:spacing w:after="120"/>
        <w:ind w:left="597" w:hangingChars="283" w:hanging="597"/>
        <w:rPr>
          <w:rFonts w:eastAsiaTheme="minorEastAsia"/>
          <w:sz w:val="21"/>
          <w:szCs w:val="21"/>
        </w:rPr>
      </w:pPr>
      <w:bookmarkStart w:id="39" w:name="OLE_LINK34"/>
      <w:bookmarkStart w:id="40" w:name="OLE_LINK39"/>
      <w:bookmarkStart w:id="41" w:name="OLE_LINK53"/>
      <w:bookmarkEnd w:id="17"/>
      <w:bookmarkEnd w:id="18"/>
      <w:r>
        <w:rPr>
          <w:rFonts w:eastAsiaTheme="minorEastAsia" w:hint="eastAsia"/>
          <w:sz w:val="21"/>
          <w:szCs w:val="21"/>
        </w:rPr>
        <w:t>[MAC-</w:t>
      </w:r>
      <w:r w:rsidR="00160544">
        <w:rPr>
          <w:rFonts w:eastAsiaTheme="minorEastAsia" w:hint="eastAsia"/>
          <w:sz w:val="21"/>
          <w:szCs w:val="21"/>
        </w:rPr>
        <w:t>3</w:t>
      </w:r>
      <w:r>
        <w:rPr>
          <w:rFonts w:eastAsiaTheme="minorEastAsia" w:hint="eastAsia"/>
          <w:sz w:val="21"/>
          <w:szCs w:val="21"/>
        </w:rPr>
        <w:t xml:space="preserve">] </w:t>
      </w:r>
      <w:r w:rsidR="00896167">
        <w:rPr>
          <w:rFonts w:eastAsiaTheme="minorEastAsia" w:hint="eastAsia"/>
          <w:sz w:val="21"/>
          <w:szCs w:val="21"/>
        </w:rPr>
        <w:t>UE transmit power continuity during RO type switching</w:t>
      </w:r>
    </w:p>
    <w:p w:rsidR="00FF4536" w:rsidRPr="00A53121" w:rsidRDefault="00FF4536" w:rsidP="00FF4536">
      <w:pPr>
        <w:pStyle w:val="a5"/>
        <w:tabs>
          <w:tab w:val="center" w:pos="4153"/>
        </w:tabs>
        <w:jc w:val="both"/>
        <w:rPr>
          <w:rFonts w:eastAsiaTheme="minorEastAsia"/>
          <w:b/>
          <w:szCs w:val="24"/>
          <w:u w:val="single"/>
          <w:lang w:eastAsia="zh-CN"/>
        </w:rPr>
      </w:pPr>
      <w:r w:rsidRPr="00A53121">
        <w:rPr>
          <w:rFonts w:eastAsiaTheme="minorEastAsia" w:hint="eastAsia"/>
          <w:b/>
          <w:szCs w:val="24"/>
          <w:u w:val="single"/>
          <w:lang w:eastAsia="zh-CN"/>
        </w:rPr>
        <w:t>Issue description</w:t>
      </w:r>
    </w:p>
    <w:p w:rsidR="00B15DDC" w:rsidRDefault="0072632C" w:rsidP="00A60877">
      <w:pPr>
        <w:pStyle w:val="a0"/>
        <w:rPr>
          <w:rFonts w:eastAsiaTheme="minorEastAsia"/>
          <w:lang w:val="en-GB" w:eastAsia="zh-CN"/>
        </w:rPr>
      </w:pPr>
      <w:r>
        <w:rPr>
          <w:rFonts w:eastAsiaTheme="minorEastAsia" w:hint="eastAsia"/>
          <w:lang w:val="en-GB" w:eastAsia="zh-CN"/>
        </w:rPr>
        <w:t xml:space="preserve">During RAN2#131, for RO type switching, power </w:t>
      </w:r>
      <w:r w:rsidR="00B15DDC">
        <w:rPr>
          <w:rFonts w:eastAsiaTheme="minorEastAsia" w:hint="eastAsia"/>
          <w:lang w:val="en-GB" w:eastAsia="zh-CN"/>
        </w:rPr>
        <w:t xml:space="preserve">ramping step offset </w:t>
      </w:r>
      <w:r>
        <w:rPr>
          <w:rFonts w:eastAsiaTheme="minorEastAsia" w:hint="eastAsia"/>
          <w:lang w:val="en-GB" w:eastAsia="zh-CN"/>
        </w:rPr>
        <w:t>compensation between different RO type</w:t>
      </w:r>
      <w:r w:rsidR="00621D84">
        <w:rPr>
          <w:rFonts w:eastAsiaTheme="minorEastAsia" w:hint="eastAsia"/>
          <w:lang w:val="en-GB" w:eastAsia="zh-CN"/>
        </w:rPr>
        <w:t>s</w:t>
      </w:r>
      <w:r w:rsidR="00B15DDC">
        <w:rPr>
          <w:rFonts w:eastAsiaTheme="minorEastAsia" w:hint="eastAsia"/>
          <w:lang w:val="en-GB" w:eastAsia="zh-CN"/>
        </w:rPr>
        <w:t xml:space="preserve"> was agreed. But in the email </w:t>
      </w:r>
      <w:r w:rsidR="00B15DDC">
        <w:rPr>
          <w:rFonts w:eastAsiaTheme="minorEastAsia"/>
          <w:lang w:val="en-GB" w:eastAsia="zh-CN"/>
        </w:rPr>
        <w:t>discussion</w:t>
      </w:r>
      <w:r w:rsidR="00B15DDC">
        <w:rPr>
          <w:rFonts w:eastAsiaTheme="minorEastAsia" w:hint="eastAsia"/>
          <w:lang w:val="en-GB" w:eastAsia="zh-CN"/>
        </w:rPr>
        <w:t xml:space="preserve"> </w:t>
      </w:r>
      <w:r w:rsidR="00B15DDC">
        <w:rPr>
          <w:rFonts w:eastAsiaTheme="minorEastAsia"/>
          <w:lang w:val="en-GB" w:eastAsia="zh-CN"/>
        </w:rPr>
        <w:fldChar w:fldCharType="begin"/>
      </w:r>
      <w:r w:rsidR="00B15DDC">
        <w:rPr>
          <w:rFonts w:eastAsiaTheme="minorEastAsia"/>
          <w:lang w:val="en-GB" w:eastAsia="zh-CN"/>
        </w:rPr>
        <w:instrText xml:space="preserve"> </w:instrText>
      </w:r>
      <w:r w:rsidR="00B15DDC">
        <w:rPr>
          <w:rFonts w:eastAsiaTheme="minorEastAsia" w:hint="eastAsia"/>
          <w:lang w:val="en-GB" w:eastAsia="zh-CN"/>
        </w:rPr>
        <w:instrText>REF _Ref209958710 \n \h</w:instrText>
      </w:r>
      <w:r w:rsidR="00B15DDC">
        <w:rPr>
          <w:rFonts w:eastAsiaTheme="minorEastAsia"/>
          <w:lang w:val="en-GB" w:eastAsia="zh-CN"/>
        </w:rPr>
        <w:instrText xml:space="preserve"> </w:instrText>
      </w:r>
      <w:r w:rsidR="00B15DDC">
        <w:rPr>
          <w:rFonts w:eastAsiaTheme="minorEastAsia"/>
          <w:lang w:val="en-GB" w:eastAsia="zh-CN"/>
        </w:rPr>
      </w:r>
      <w:r w:rsidR="00B15DDC">
        <w:rPr>
          <w:rFonts w:eastAsiaTheme="minorEastAsia"/>
          <w:lang w:val="en-GB" w:eastAsia="zh-CN"/>
        </w:rPr>
        <w:fldChar w:fldCharType="separate"/>
      </w:r>
      <w:r w:rsidR="00B15DDC">
        <w:rPr>
          <w:rFonts w:eastAsiaTheme="minorEastAsia"/>
          <w:lang w:val="en-GB" w:eastAsia="zh-CN"/>
        </w:rPr>
        <w:t>[1]</w:t>
      </w:r>
      <w:r w:rsidR="00B15DDC">
        <w:rPr>
          <w:rFonts w:eastAsiaTheme="minorEastAsia"/>
          <w:lang w:val="en-GB" w:eastAsia="zh-CN"/>
        </w:rPr>
        <w:fldChar w:fldCharType="end"/>
      </w:r>
      <w:r w:rsidR="00B15DDC">
        <w:rPr>
          <w:rFonts w:eastAsiaTheme="minorEastAsia" w:hint="eastAsia"/>
          <w:lang w:val="en-GB" w:eastAsia="zh-CN"/>
        </w:rPr>
        <w:t xml:space="preserve">, one company further raised that </w:t>
      </w:r>
      <w:bookmarkStart w:id="42" w:name="OLE_LINK175"/>
      <w:bookmarkStart w:id="43" w:name="OLE_LINK176"/>
      <w:bookmarkStart w:id="44" w:name="OLE_LINK166"/>
      <w:bookmarkStart w:id="45" w:name="OLE_LINK167"/>
      <w:proofErr w:type="spellStart"/>
      <w:r w:rsidR="00B15DDC" w:rsidRPr="00B15DDC">
        <w:rPr>
          <w:rFonts w:eastAsiaTheme="minorEastAsia" w:hint="eastAsia"/>
          <w:i/>
          <w:lang w:val="en-GB" w:eastAsia="zh-CN"/>
        </w:rPr>
        <w:t>preambleTargetReceived</w:t>
      </w:r>
      <w:bookmarkEnd w:id="42"/>
      <w:bookmarkEnd w:id="43"/>
      <w:r w:rsidR="00B15DDC" w:rsidRPr="00B15DDC">
        <w:rPr>
          <w:rFonts w:eastAsiaTheme="minorEastAsia" w:hint="eastAsia"/>
          <w:i/>
          <w:lang w:val="en-GB" w:eastAsia="zh-CN"/>
        </w:rPr>
        <w:t>Power</w:t>
      </w:r>
      <w:proofErr w:type="spellEnd"/>
      <w:r w:rsidR="00B15DDC">
        <w:rPr>
          <w:rFonts w:eastAsiaTheme="minorEastAsia" w:hint="eastAsia"/>
          <w:lang w:val="en-GB" w:eastAsia="zh-CN"/>
        </w:rPr>
        <w:t xml:space="preserve"> </w:t>
      </w:r>
      <w:bookmarkEnd w:id="44"/>
      <w:bookmarkEnd w:id="45"/>
      <w:r w:rsidR="00B15DDC">
        <w:rPr>
          <w:rFonts w:eastAsiaTheme="minorEastAsia" w:hint="eastAsia"/>
          <w:lang w:val="en-GB" w:eastAsia="zh-CN"/>
        </w:rPr>
        <w:t xml:space="preserve">also needs to be compensated. The key reason for this compensation is that UE should not change </w:t>
      </w:r>
      <w:proofErr w:type="gramStart"/>
      <w:r w:rsidR="00B15DDC">
        <w:rPr>
          <w:rFonts w:eastAsiaTheme="minorEastAsia" w:hint="eastAsia"/>
          <w:lang w:val="en-GB" w:eastAsia="zh-CN"/>
        </w:rPr>
        <w:t>its</w:t>
      </w:r>
      <w:proofErr w:type="gramEnd"/>
      <w:r w:rsidR="00B15DDC">
        <w:rPr>
          <w:rFonts w:eastAsiaTheme="minorEastAsia" w:hint="eastAsia"/>
          <w:lang w:val="en-GB" w:eastAsia="zh-CN"/>
        </w:rPr>
        <w:t xml:space="preserve"> transmit power by a value higher than 6dB between msg1 transmissions because the maximum </w:t>
      </w:r>
      <w:proofErr w:type="spellStart"/>
      <w:r w:rsidR="00B15DDC" w:rsidRPr="00B15DDC">
        <w:rPr>
          <w:rFonts w:eastAsiaTheme="minorEastAsia" w:hint="eastAsia"/>
          <w:i/>
          <w:lang w:val="en-GB" w:eastAsia="zh-CN"/>
        </w:rPr>
        <w:t>powerRampingStep</w:t>
      </w:r>
      <w:proofErr w:type="spellEnd"/>
      <w:r w:rsidR="00B15DDC">
        <w:rPr>
          <w:rFonts w:eastAsiaTheme="minorEastAsia" w:hint="eastAsia"/>
          <w:lang w:val="en-GB" w:eastAsia="zh-CN"/>
        </w:rPr>
        <w:t xml:space="preserve"> is 6dB.</w:t>
      </w:r>
    </w:p>
    <w:p w:rsidR="00FF4536" w:rsidRPr="00BC75F7" w:rsidRDefault="00FF4536" w:rsidP="00BC75F7">
      <w:pPr>
        <w:pStyle w:val="a5"/>
        <w:tabs>
          <w:tab w:val="center" w:pos="4153"/>
        </w:tabs>
        <w:jc w:val="both"/>
        <w:rPr>
          <w:rFonts w:eastAsiaTheme="minorEastAsia"/>
          <w:b/>
          <w:szCs w:val="24"/>
          <w:u w:val="single"/>
          <w:lang w:eastAsia="zh-CN"/>
        </w:rPr>
      </w:pPr>
      <w:r w:rsidRPr="00BC75F7">
        <w:rPr>
          <w:rFonts w:eastAsiaTheme="minorEastAsia" w:hint="eastAsia"/>
          <w:b/>
          <w:szCs w:val="24"/>
          <w:u w:val="single"/>
          <w:lang w:eastAsia="zh-CN"/>
        </w:rPr>
        <w:t>Proposed solution</w:t>
      </w:r>
    </w:p>
    <w:p w:rsidR="00BC75F7" w:rsidRDefault="00BC75F7" w:rsidP="00BC75F7">
      <w:pPr>
        <w:pStyle w:val="a0"/>
        <w:rPr>
          <w:rFonts w:eastAsiaTheme="minorEastAsia"/>
          <w:lang w:val="en-GB" w:eastAsia="zh-CN"/>
        </w:rPr>
      </w:pPr>
      <w:bookmarkStart w:id="46" w:name="_Ref205887250"/>
      <w:r>
        <w:rPr>
          <w:rFonts w:eastAsiaTheme="minorEastAsia"/>
          <w:lang w:val="en-GB" w:eastAsia="zh-CN"/>
        </w:rPr>
        <w:t>But in our understanding, the power ramping step offset compensation between different RO type</w:t>
      </w:r>
      <w:r w:rsidR="00F601DC">
        <w:rPr>
          <w:rFonts w:eastAsiaTheme="minorEastAsia"/>
          <w:lang w:val="en-GB" w:eastAsia="zh-CN"/>
        </w:rPr>
        <w:t>s</w:t>
      </w:r>
      <w:r>
        <w:rPr>
          <w:rFonts w:eastAsiaTheme="minorEastAsia"/>
          <w:lang w:val="en-GB" w:eastAsia="zh-CN"/>
        </w:rPr>
        <w:t xml:space="preserve"> is inherited from 2-step RA/4-step RA </w:t>
      </w:r>
      <w:proofErr w:type="spellStart"/>
      <w:r>
        <w:rPr>
          <w:rFonts w:eastAsiaTheme="minorEastAsia"/>
          <w:lang w:val="en-GB" w:eastAsia="zh-CN"/>
        </w:rPr>
        <w:t>fallback</w:t>
      </w:r>
      <w:proofErr w:type="spellEnd"/>
      <w:r>
        <w:rPr>
          <w:rFonts w:eastAsiaTheme="minorEastAsia"/>
          <w:lang w:val="en-GB" w:eastAsia="zh-CN"/>
        </w:rPr>
        <w:t xml:space="preserve">.  For the 2-step RA and 4-step RA, the </w:t>
      </w:r>
      <w:bookmarkStart w:id="47" w:name="OLE_LINK173"/>
      <w:bookmarkStart w:id="48" w:name="OLE_LINK174"/>
      <w:bookmarkStart w:id="49" w:name="OLE_LINK168"/>
      <w:proofErr w:type="spellStart"/>
      <w:r>
        <w:rPr>
          <w:rFonts w:eastAsiaTheme="minorEastAsia"/>
          <w:i/>
          <w:lang w:val="en-GB" w:eastAsia="zh-CN"/>
        </w:rPr>
        <w:t>preambleTargetReceivedPower</w:t>
      </w:r>
      <w:bookmarkEnd w:id="47"/>
      <w:bookmarkEnd w:id="48"/>
      <w:proofErr w:type="spellEnd"/>
      <w:r>
        <w:rPr>
          <w:rFonts w:eastAsiaTheme="minorEastAsia"/>
          <w:lang w:val="en-GB" w:eastAsia="zh-CN"/>
        </w:rPr>
        <w:t xml:space="preserve"> </w:t>
      </w:r>
      <w:bookmarkEnd w:id="49"/>
      <w:r>
        <w:rPr>
          <w:rFonts w:eastAsiaTheme="minorEastAsia"/>
          <w:lang w:val="en-GB" w:eastAsia="zh-CN"/>
        </w:rPr>
        <w:t xml:space="preserve">were also configured separately, but no compensation was introduced to compensate the difference between the </w:t>
      </w:r>
      <w:bookmarkStart w:id="50" w:name="OLE_LINK169"/>
      <w:bookmarkStart w:id="51" w:name="OLE_LINK170"/>
      <w:proofErr w:type="spellStart"/>
      <w:r>
        <w:rPr>
          <w:rFonts w:eastAsiaTheme="minorEastAsia"/>
          <w:i/>
          <w:lang w:val="en-GB" w:eastAsia="zh-CN"/>
        </w:rPr>
        <w:t>preambleTargetReceivedPower</w:t>
      </w:r>
      <w:bookmarkEnd w:id="50"/>
      <w:bookmarkEnd w:id="51"/>
      <w:proofErr w:type="spellEnd"/>
      <w:r>
        <w:rPr>
          <w:rFonts w:eastAsiaTheme="minorEastAsia"/>
          <w:lang w:val="en-GB" w:eastAsia="zh-CN"/>
        </w:rPr>
        <w:t xml:space="preserve"> of the two RA types. Hence, the same principle sh</w:t>
      </w:r>
      <w:r w:rsidR="00B336D4">
        <w:rPr>
          <w:rFonts w:eastAsiaTheme="minorEastAsia"/>
          <w:lang w:val="en-GB" w:eastAsia="zh-CN"/>
        </w:rPr>
        <w:t>ould be used for RO type switch</w:t>
      </w:r>
      <w:r w:rsidR="00B336D4">
        <w:rPr>
          <w:rFonts w:eastAsiaTheme="minorEastAsia" w:hint="eastAsia"/>
          <w:lang w:val="en-GB" w:eastAsia="zh-CN"/>
        </w:rPr>
        <w:t>, and no spec impact is needed.</w:t>
      </w:r>
    </w:p>
    <w:p w:rsidR="006F7875" w:rsidRDefault="00443C3F" w:rsidP="00BC75F7">
      <w:pPr>
        <w:pStyle w:val="a5"/>
        <w:tabs>
          <w:tab w:val="center" w:pos="4153"/>
        </w:tabs>
        <w:jc w:val="both"/>
        <w:rPr>
          <w:rFonts w:eastAsiaTheme="minorEastAsia"/>
          <w:lang w:eastAsia="zh-CN"/>
        </w:rPr>
      </w:pPr>
      <w:r>
        <w:rPr>
          <w:rFonts w:eastAsiaTheme="minorEastAsia" w:hint="eastAsia"/>
          <w:b/>
          <w:lang w:eastAsia="zh-CN"/>
        </w:rPr>
        <w:t>[MA</w:t>
      </w:r>
      <w:r w:rsidRPr="00BC75F7">
        <w:rPr>
          <w:rFonts w:eastAsiaTheme="minorEastAsia" w:hint="eastAsia"/>
          <w:b/>
          <w:lang w:eastAsia="zh-CN"/>
        </w:rPr>
        <w:t>C-</w:t>
      </w:r>
      <w:r w:rsidR="00BC75F7" w:rsidRPr="00BC75F7">
        <w:rPr>
          <w:rFonts w:eastAsiaTheme="minorEastAsia" w:hint="eastAsia"/>
          <w:b/>
          <w:lang w:eastAsia="zh-CN"/>
        </w:rPr>
        <w:t>3</w:t>
      </w:r>
      <w:r w:rsidRPr="00BC75F7">
        <w:rPr>
          <w:rFonts w:eastAsiaTheme="minorEastAsia" w:hint="eastAsia"/>
          <w:b/>
          <w:lang w:eastAsia="zh-CN"/>
        </w:rPr>
        <w:t>]</w:t>
      </w:r>
      <w:r w:rsidR="00146D33" w:rsidRPr="00BC75F7">
        <w:rPr>
          <w:rFonts w:eastAsiaTheme="minorEastAsia" w:hint="eastAsia"/>
          <w:b/>
          <w:lang w:eastAsia="zh-CN"/>
        </w:rPr>
        <w:t xml:space="preserve"> </w:t>
      </w:r>
      <w:r w:rsidR="006F7875" w:rsidRPr="00BC75F7">
        <w:rPr>
          <w:b/>
          <w:lang w:eastAsia="zh-CN"/>
        </w:rPr>
        <w:t xml:space="preserve">Proposal </w:t>
      </w:r>
      <w:r w:rsidR="00BC75F7" w:rsidRPr="00BC75F7">
        <w:rPr>
          <w:rFonts w:hint="eastAsia"/>
          <w:b/>
          <w:lang w:eastAsia="zh-CN"/>
        </w:rPr>
        <w:t>2</w:t>
      </w:r>
      <w:r w:rsidR="006F7875" w:rsidRPr="00BC75F7">
        <w:rPr>
          <w:b/>
          <w:lang w:eastAsia="zh-CN"/>
        </w:rPr>
        <w:t>:</w:t>
      </w:r>
      <w:r w:rsidR="006F7875" w:rsidRPr="00BC75F7">
        <w:rPr>
          <w:rFonts w:hint="eastAsia"/>
          <w:b/>
          <w:lang w:eastAsia="zh-CN"/>
        </w:rPr>
        <w:t xml:space="preserve"> </w:t>
      </w:r>
      <w:r w:rsidR="00BC75F7" w:rsidRPr="00BC75F7">
        <w:rPr>
          <w:rFonts w:hint="eastAsia"/>
          <w:b/>
          <w:lang w:eastAsia="zh-CN"/>
        </w:rPr>
        <w:t xml:space="preserve">No need to compensate the </w:t>
      </w:r>
      <w:proofErr w:type="spellStart"/>
      <w:r w:rsidR="00BC75F7" w:rsidRPr="00BC75F7">
        <w:rPr>
          <w:rFonts w:eastAsiaTheme="minorEastAsia"/>
          <w:b/>
          <w:i/>
          <w:lang w:eastAsia="zh-CN"/>
        </w:rPr>
        <w:t>preambleTargetReceivedPower</w:t>
      </w:r>
      <w:proofErr w:type="spellEnd"/>
      <w:r w:rsidR="00BC75F7" w:rsidRPr="00BC75F7">
        <w:rPr>
          <w:rFonts w:eastAsiaTheme="minorEastAsia" w:hint="eastAsia"/>
          <w:b/>
          <w:lang w:eastAsia="zh-CN"/>
        </w:rPr>
        <w:t xml:space="preserve"> difference in case of RO type switch</w:t>
      </w:r>
      <w:r w:rsidR="006F7875" w:rsidRPr="00BC75F7">
        <w:rPr>
          <w:rFonts w:hint="eastAsia"/>
          <w:b/>
          <w:lang w:eastAsia="zh-CN"/>
        </w:rPr>
        <w:t>.</w:t>
      </w:r>
      <w:bookmarkEnd w:id="46"/>
    </w:p>
    <w:bookmarkEnd w:id="39"/>
    <w:bookmarkEnd w:id="40"/>
    <w:bookmarkEnd w:id="41"/>
    <w:p w:rsidR="00302DB1" w:rsidRDefault="00933F83" w:rsidP="00664D9D">
      <w:pPr>
        <w:pStyle w:val="1"/>
        <w:keepNext w:val="0"/>
        <w:widowControl w:val="0"/>
        <w:jc w:val="both"/>
      </w:pPr>
      <w:r>
        <w:t>Conclusion</w:t>
      </w:r>
    </w:p>
    <w:p w:rsidR="00302DB1" w:rsidRDefault="00933F83">
      <w:pPr>
        <w:pStyle w:val="a0"/>
        <w:rPr>
          <w:rFonts w:eastAsia="宋体"/>
          <w:lang w:val="en-GB" w:eastAsia="zh-CN"/>
        </w:rPr>
      </w:pPr>
      <w:r>
        <w:rPr>
          <w:rFonts w:eastAsia="宋体" w:hint="eastAsia"/>
          <w:lang w:val="en-GB" w:eastAsia="zh-CN"/>
        </w:rPr>
        <w:t>According to the analysis in section 2, it is proposed:</w:t>
      </w:r>
    </w:p>
    <w:p w:rsidR="00B215AC" w:rsidRPr="00003B45" w:rsidRDefault="00B215AC" w:rsidP="00B215AC">
      <w:pPr>
        <w:pStyle w:val="a5"/>
        <w:keepNext/>
        <w:jc w:val="both"/>
        <w:rPr>
          <w:b/>
          <w:lang w:eastAsia="zh-CN"/>
        </w:rPr>
      </w:pPr>
      <w:r w:rsidRPr="00003B45">
        <w:rPr>
          <w:rFonts w:hint="eastAsia"/>
          <w:b/>
          <w:lang w:eastAsia="zh-CN"/>
        </w:rPr>
        <w:t>[MAC-</w:t>
      </w:r>
      <w:r>
        <w:rPr>
          <w:rFonts w:hint="eastAsia"/>
          <w:b/>
          <w:lang w:eastAsia="zh-CN"/>
        </w:rPr>
        <w:t>2</w:t>
      </w:r>
      <w:r w:rsidRPr="00003B45">
        <w:rPr>
          <w:rFonts w:hint="eastAsia"/>
          <w:b/>
          <w:lang w:eastAsia="zh-CN"/>
        </w:rPr>
        <w:t>]</w:t>
      </w:r>
      <w:r w:rsidRPr="00812F43">
        <w:rPr>
          <w:b/>
          <w:lang w:eastAsia="zh-CN"/>
        </w:rPr>
        <w:t xml:space="preserve"> </w:t>
      </w:r>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Pr>
          <w:b/>
          <w:noProof/>
          <w:lang w:eastAsia="zh-CN"/>
        </w:rPr>
        <w:t>1</w:t>
      </w:r>
      <w:r>
        <w:rPr>
          <w:b/>
          <w:lang w:eastAsia="zh-CN"/>
        </w:rPr>
        <w:fldChar w:fldCharType="end"/>
      </w:r>
      <w:r>
        <w:rPr>
          <w:b/>
          <w:lang w:eastAsia="zh-CN"/>
        </w:rPr>
        <w:t>:</w:t>
      </w:r>
      <w:r w:rsidRPr="00003B45">
        <w:rPr>
          <w:b/>
          <w:lang w:eastAsia="zh-CN"/>
        </w:rPr>
        <w:t xml:space="preserve"> </w:t>
      </w:r>
      <w:r>
        <w:rPr>
          <w:rFonts w:hint="eastAsia"/>
          <w:b/>
          <w:lang w:eastAsia="zh-CN"/>
        </w:rPr>
        <w:t>Positive statement is slightly preferred, that is to clarify that for RACH configuration option 2, if Msg3 PUSCH transmission is performed in non-SBFD symbols,</w:t>
      </w:r>
      <w:r w:rsidRPr="00385AF8">
        <w:rPr>
          <w:rFonts w:eastAsiaTheme="minorEastAsia"/>
          <w:i/>
          <w:lang w:eastAsia="zh-CN"/>
        </w:rPr>
        <w:t xml:space="preserve"> </w:t>
      </w:r>
      <w:proofErr w:type="spellStart"/>
      <w:r w:rsidRPr="00942A30">
        <w:rPr>
          <w:rFonts w:eastAsiaTheme="minorEastAsia"/>
          <w:b/>
          <w:i/>
          <w:lang w:eastAsia="zh-CN"/>
        </w:rPr>
        <w:t>preambleReceivedTargetPower</w:t>
      </w:r>
      <w:proofErr w:type="spellEnd"/>
      <w:r w:rsidRPr="00942A30">
        <w:rPr>
          <w:rFonts w:eastAsiaTheme="minorEastAsia"/>
          <w:b/>
          <w:lang w:eastAsia="zh-CN"/>
        </w:rPr>
        <w:t xml:space="preserve"> in</w:t>
      </w:r>
      <w:r w:rsidRPr="00942A30">
        <w:rPr>
          <w:rFonts w:eastAsiaTheme="minorEastAsia" w:hint="eastAsia"/>
          <w:b/>
          <w:lang w:eastAsia="zh-CN"/>
        </w:rPr>
        <w:t xml:space="preserve">cluded in </w:t>
      </w:r>
      <w:proofErr w:type="spellStart"/>
      <w:r w:rsidRPr="00942A30">
        <w:rPr>
          <w:rFonts w:eastAsiaTheme="minorEastAsia"/>
          <w:b/>
          <w:i/>
          <w:lang w:eastAsia="zh-CN"/>
        </w:rPr>
        <w:t>rach-ConfigCommon</w:t>
      </w:r>
      <w:proofErr w:type="spellEnd"/>
      <w:r w:rsidRPr="00942A30">
        <w:rPr>
          <w:rFonts w:eastAsiaTheme="minorEastAsia" w:hint="eastAsia"/>
          <w:b/>
          <w:lang w:eastAsia="zh-CN"/>
        </w:rPr>
        <w:t xml:space="preserve"> can b</w:t>
      </w:r>
      <w:r w:rsidRPr="00385AF8">
        <w:rPr>
          <w:rFonts w:eastAsiaTheme="minorEastAsia" w:hint="eastAsia"/>
          <w:lang w:eastAsia="zh-CN"/>
        </w:rPr>
        <w:t>e</w:t>
      </w:r>
      <w:r w:rsidRPr="00942A30">
        <w:rPr>
          <w:rFonts w:eastAsiaTheme="minorEastAsia" w:hint="eastAsia"/>
          <w:b/>
          <w:lang w:eastAsia="zh-CN"/>
        </w:rPr>
        <w:t xml:space="preserve"> used.</w:t>
      </w:r>
    </w:p>
    <w:p w:rsidR="00B215AC" w:rsidRPr="00B215AC" w:rsidRDefault="00B215AC" w:rsidP="00B215AC">
      <w:pPr>
        <w:pStyle w:val="a5"/>
        <w:tabs>
          <w:tab w:val="center" w:pos="4153"/>
        </w:tabs>
        <w:jc w:val="both"/>
        <w:rPr>
          <w:lang w:eastAsia="zh-CN"/>
        </w:rPr>
      </w:pPr>
      <w:r>
        <w:rPr>
          <w:rFonts w:eastAsiaTheme="minorEastAsia" w:hint="eastAsia"/>
          <w:b/>
          <w:lang w:eastAsia="zh-CN"/>
        </w:rPr>
        <w:t>[MA</w:t>
      </w:r>
      <w:r w:rsidRPr="00BC75F7">
        <w:rPr>
          <w:rFonts w:eastAsiaTheme="minorEastAsia" w:hint="eastAsia"/>
          <w:b/>
          <w:lang w:eastAsia="zh-CN"/>
        </w:rPr>
        <w:t xml:space="preserve">C-3] </w:t>
      </w:r>
      <w:r w:rsidRPr="00BC75F7">
        <w:rPr>
          <w:b/>
          <w:lang w:eastAsia="zh-CN"/>
        </w:rPr>
        <w:t xml:space="preserve">Proposal </w:t>
      </w:r>
      <w:r w:rsidRPr="00BC75F7">
        <w:rPr>
          <w:rFonts w:hint="eastAsia"/>
          <w:b/>
          <w:lang w:eastAsia="zh-CN"/>
        </w:rPr>
        <w:t>2</w:t>
      </w:r>
      <w:r w:rsidRPr="00BC75F7">
        <w:rPr>
          <w:b/>
          <w:lang w:eastAsia="zh-CN"/>
        </w:rPr>
        <w:t>:</w:t>
      </w:r>
      <w:r w:rsidRPr="00BC75F7">
        <w:rPr>
          <w:rFonts w:hint="eastAsia"/>
          <w:b/>
          <w:lang w:eastAsia="zh-CN"/>
        </w:rPr>
        <w:t xml:space="preserve"> No need to compensate the </w:t>
      </w:r>
      <w:proofErr w:type="spellStart"/>
      <w:r w:rsidRPr="00BC75F7">
        <w:rPr>
          <w:rFonts w:eastAsiaTheme="minorEastAsia"/>
          <w:b/>
          <w:i/>
          <w:lang w:eastAsia="zh-CN"/>
        </w:rPr>
        <w:t>preambleTargetReceivedPower</w:t>
      </w:r>
      <w:proofErr w:type="spellEnd"/>
      <w:r w:rsidRPr="00BC75F7">
        <w:rPr>
          <w:rFonts w:eastAsiaTheme="minorEastAsia" w:hint="eastAsia"/>
          <w:b/>
          <w:lang w:eastAsia="zh-CN"/>
        </w:rPr>
        <w:t xml:space="preserve"> difference in case of RO type switch</w:t>
      </w:r>
      <w:r w:rsidRPr="00BC75F7">
        <w:rPr>
          <w:rFonts w:hint="eastAsia"/>
          <w:b/>
          <w:lang w:eastAsia="zh-CN"/>
        </w:rPr>
        <w:t>.</w:t>
      </w:r>
    </w:p>
    <w:p w:rsidR="00E7346F" w:rsidRDefault="00180FDD" w:rsidP="00E7346F">
      <w:pPr>
        <w:pStyle w:val="1"/>
        <w:keepNext w:val="0"/>
        <w:widowControl w:val="0"/>
        <w:jc w:val="both"/>
      </w:pPr>
      <w:r>
        <w:rPr>
          <w:rFonts w:hint="eastAsia"/>
        </w:rPr>
        <w:t>Reference</w:t>
      </w:r>
    </w:p>
    <w:p w:rsidR="003B5381" w:rsidRDefault="00FB1EE8" w:rsidP="003B5381">
      <w:pPr>
        <w:pStyle w:val="a0"/>
        <w:numPr>
          <w:ilvl w:val="0"/>
          <w:numId w:val="10"/>
        </w:numPr>
        <w:rPr>
          <w:rFonts w:eastAsia="等线"/>
          <w:lang w:eastAsia="zh-CN"/>
        </w:rPr>
      </w:pPr>
      <w:bookmarkStart w:id="52" w:name="_Ref203143716"/>
      <w:bookmarkStart w:id="53" w:name="_Ref209958710"/>
      <w:r w:rsidRPr="00E742BC">
        <w:rPr>
          <w:rFonts w:eastAsia="等线" w:hint="eastAsia"/>
          <w:lang w:eastAsia="zh-CN"/>
        </w:rPr>
        <w:t>R2-25</w:t>
      </w:r>
      <w:r w:rsidR="001F2244">
        <w:rPr>
          <w:rFonts w:eastAsia="等线" w:hint="eastAsia"/>
          <w:lang w:eastAsia="zh-CN"/>
        </w:rPr>
        <w:t>xxxx</w:t>
      </w:r>
      <w:r w:rsidRPr="00E742BC">
        <w:rPr>
          <w:rFonts w:eastAsia="等线" w:hint="eastAsia"/>
          <w:lang w:eastAsia="zh-CN"/>
        </w:rPr>
        <w:t xml:space="preserve"> </w:t>
      </w:r>
      <w:r w:rsidR="00371292">
        <w:rPr>
          <w:rFonts w:eastAsia="等线" w:hint="eastAsia"/>
          <w:lang w:eastAsia="zh-CN"/>
        </w:rPr>
        <w:t xml:space="preserve">List of Rel-19 SBFD MAC open issues for maintenance </w:t>
      </w:r>
      <w:bookmarkEnd w:id="52"/>
      <w:r w:rsidR="00371292">
        <w:rPr>
          <w:rFonts w:eastAsia="等线"/>
          <w:lang w:eastAsia="zh-CN"/>
        </w:rPr>
        <w:t>Sams</w:t>
      </w:r>
      <w:r w:rsidR="00371292" w:rsidRPr="00E742BC">
        <w:rPr>
          <w:rFonts w:eastAsia="等线"/>
          <w:lang w:eastAsia="zh-CN"/>
        </w:rPr>
        <w:t>ung</w:t>
      </w:r>
      <w:bookmarkEnd w:id="53"/>
    </w:p>
    <w:p w:rsidR="004B2937" w:rsidRDefault="004B2937" w:rsidP="003B5381">
      <w:pPr>
        <w:pStyle w:val="a0"/>
        <w:numPr>
          <w:ilvl w:val="0"/>
          <w:numId w:val="10"/>
        </w:numPr>
        <w:rPr>
          <w:rFonts w:eastAsia="等线"/>
          <w:lang w:eastAsia="zh-CN"/>
        </w:rPr>
      </w:pPr>
      <w:bookmarkStart w:id="54" w:name="_Ref209959938"/>
      <w:r>
        <w:rPr>
          <w:rFonts w:eastAsia="等线" w:hint="eastAsia"/>
          <w:lang w:eastAsia="zh-CN"/>
        </w:rPr>
        <w:t>R2-2506606 Introduction of Rel-19 Evolution of NR duplex operation(SBFD) for MAC spec Samsung</w:t>
      </w:r>
      <w:bookmarkEnd w:id="54"/>
    </w:p>
    <w:p w:rsidR="007D3E38" w:rsidRPr="00857FAA" w:rsidRDefault="001F2244" w:rsidP="007D3E38">
      <w:pPr>
        <w:pStyle w:val="a0"/>
        <w:numPr>
          <w:ilvl w:val="0"/>
          <w:numId w:val="10"/>
        </w:numPr>
        <w:rPr>
          <w:rFonts w:eastAsia="等线"/>
          <w:lang w:eastAsia="zh-CN"/>
        </w:rPr>
      </w:pPr>
      <w:r w:rsidRPr="00857FAA">
        <w:rPr>
          <w:rFonts w:eastAsia="等线" w:hint="eastAsia"/>
          <w:lang w:eastAsia="zh-CN"/>
        </w:rPr>
        <w:t>R2-25</w:t>
      </w:r>
      <w:r w:rsidR="001E4143">
        <w:rPr>
          <w:rFonts w:eastAsia="等线" w:hint="eastAsia"/>
          <w:lang w:eastAsia="zh-CN"/>
        </w:rPr>
        <w:t>06605</w:t>
      </w:r>
      <w:r w:rsidRPr="00857FAA">
        <w:rPr>
          <w:rFonts w:eastAsia="等线" w:hint="eastAsia"/>
          <w:lang w:eastAsia="zh-CN"/>
        </w:rPr>
        <w:t xml:space="preserve"> Corrections for WI Evolution of NR duplex operation (SBFD)</w:t>
      </w:r>
      <w:r w:rsidR="0084241E" w:rsidRPr="00857FAA">
        <w:rPr>
          <w:rFonts w:eastAsia="等线" w:hint="eastAsia"/>
          <w:lang w:eastAsia="zh-CN"/>
        </w:rPr>
        <w:t xml:space="preserve">  Huawei, </w:t>
      </w:r>
      <w:proofErr w:type="spellStart"/>
      <w:r w:rsidR="0084241E" w:rsidRPr="00857FAA">
        <w:rPr>
          <w:rFonts w:eastAsia="等线" w:hint="eastAsia"/>
          <w:lang w:eastAsia="zh-CN"/>
        </w:rPr>
        <w:t>HiSilicon</w:t>
      </w:r>
      <w:proofErr w:type="spellEnd"/>
    </w:p>
    <w:sectPr w:rsidR="007D3E38" w:rsidRPr="00857FAA" w:rsidSect="0022075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9E2" w:rsidRDefault="00D239E2">
      <w:r>
        <w:separator/>
      </w:r>
    </w:p>
  </w:endnote>
  <w:endnote w:type="continuationSeparator" w:id="0">
    <w:p w:rsidR="00D239E2" w:rsidRDefault="00D2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9E2" w:rsidRDefault="00D239E2">
      <w:r>
        <w:separator/>
      </w:r>
    </w:p>
  </w:footnote>
  <w:footnote w:type="continuationSeparator" w:id="0">
    <w:p w:rsidR="00D239E2" w:rsidRDefault="00D239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37D97"/>
    <w:multiLevelType w:val="hybridMultilevel"/>
    <w:tmpl w:val="CCE63A88"/>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492779"/>
    <w:multiLevelType w:val="hybridMultilevel"/>
    <w:tmpl w:val="95F8F99C"/>
    <w:lvl w:ilvl="0" w:tplc="EB3A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836CE1"/>
    <w:multiLevelType w:val="hybridMultilevel"/>
    <w:tmpl w:val="E54AFC60"/>
    <w:lvl w:ilvl="0" w:tplc="AFB6760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57D38"/>
    <w:multiLevelType w:val="hybridMultilevel"/>
    <w:tmpl w:val="40D828B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064D55"/>
    <w:multiLevelType w:val="hybridMultilevel"/>
    <w:tmpl w:val="F07EBA22"/>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EC7FEA"/>
    <w:multiLevelType w:val="hybridMultilevel"/>
    <w:tmpl w:val="FF1A3B5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53C0912"/>
    <w:multiLevelType w:val="hybridMultilevel"/>
    <w:tmpl w:val="6310F5BE"/>
    <w:lvl w:ilvl="0" w:tplc="21B81AC4">
      <w:start w:val="8"/>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3851411D"/>
    <w:multiLevelType w:val="hybridMultilevel"/>
    <w:tmpl w:val="6B7E5316"/>
    <w:lvl w:ilvl="0" w:tplc="21B81AC4">
      <w:start w:val="8"/>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1">
    <w:nsid w:val="46586F4A"/>
    <w:multiLevelType w:val="hybridMultilevel"/>
    <w:tmpl w:val="6046F3E0"/>
    <w:lvl w:ilvl="0" w:tplc="21B81AC4">
      <w:start w:val="8"/>
      <w:numFmt w:val="bullet"/>
      <w:lvlText w:val="-"/>
      <w:lvlJc w:val="left"/>
      <w:pPr>
        <w:ind w:left="468" w:hanging="420"/>
      </w:pPr>
      <w:rPr>
        <w:rFonts w:ascii="Times New Roman" w:eastAsia="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E026504"/>
    <w:multiLevelType w:val="hybridMultilevel"/>
    <w:tmpl w:val="E9646454"/>
    <w:lvl w:ilvl="0" w:tplc="E24E7618">
      <w:numFmt w:val="bullet"/>
      <w:lvlText w:val="-"/>
      <w:lvlJc w:val="left"/>
      <w:pPr>
        <w:ind w:left="397" w:hanging="227"/>
      </w:pPr>
      <w:rPr>
        <w:rFonts w:ascii="Arial" w:eastAsia="Malgun Gothic"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nsid w:val="507C7731"/>
    <w:multiLevelType w:val="hybridMultilevel"/>
    <w:tmpl w:val="D75A1BE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597598D"/>
    <w:multiLevelType w:val="hybridMultilevel"/>
    <w:tmpl w:val="5C70C96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5A5D7F"/>
    <w:multiLevelType w:val="hybridMultilevel"/>
    <w:tmpl w:val="27FA1C22"/>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A7666B"/>
    <w:multiLevelType w:val="hybridMultilevel"/>
    <w:tmpl w:val="E17AB2DA"/>
    <w:lvl w:ilvl="0" w:tplc="8850FAE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65758A6"/>
    <w:multiLevelType w:val="hybridMultilevel"/>
    <w:tmpl w:val="23C23F90"/>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8264"/>
        </w:tabs>
        <w:ind w:left="-8264" w:hanging="360"/>
      </w:pPr>
      <w:rPr>
        <w:rFonts w:ascii="Symbol" w:hAnsi="Symbol" w:hint="default"/>
        <w:b/>
        <w:i w:val="0"/>
        <w:color w:val="auto"/>
        <w:sz w:val="22"/>
      </w:rPr>
    </w:lvl>
    <w:lvl w:ilvl="1">
      <w:start w:val="1"/>
      <w:numFmt w:val="bullet"/>
      <w:lvlText w:val="o"/>
      <w:lvlJc w:val="left"/>
      <w:pPr>
        <w:tabs>
          <w:tab w:val="left" w:pos="-8443"/>
        </w:tabs>
        <w:ind w:left="-8443" w:hanging="360"/>
      </w:pPr>
      <w:rPr>
        <w:rFonts w:ascii="Courier New" w:hAnsi="Courier New" w:cs="Courier New" w:hint="default"/>
      </w:rPr>
    </w:lvl>
    <w:lvl w:ilvl="2">
      <w:start w:val="1"/>
      <w:numFmt w:val="bullet"/>
      <w:lvlText w:val=""/>
      <w:lvlJc w:val="left"/>
      <w:pPr>
        <w:tabs>
          <w:tab w:val="left" w:pos="-7723"/>
        </w:tabs>
        <w:ind w:left="-7723" w:hanging="360"/>
      </w:pPr>
      <w:rPr>
        <w:rFonts w:ascii="Wingdings" w:hAnsi="Wingdings" w:hint="default"/>
      </w:rPr>
    </w:lvl>
    <w:lvl w:ilvl="3">
      <w:start w:val="1"/>
      <w:numFmt w:val="bullet"/>
      <w:lvlText w:val=""/>
      <w:lvlJc w:val="left"/>
      <w:pPr>
        <w:tabs>
          <w:tab w:val="left" w:pos="-7003"/>
        </w:tabs>
        <w:ind w:left="-7003" w:hanging="360"/>
      </w:pPr>
      <w:rPr>
        <w:rFonts w:ascii="Symbol" w:hAnsi="Symbol" w:hint="default"/>
      </w:rPr>
    </w:lvl>
    <w:lvl w:ilvl="4">
      <w:start w:val="1"/>
      <w:numFmt w:val="bullet"/>
      <w:lvlText w:val="o"/>
      <w:lvlJc w:val="left"/>
      <w:pPr>
        <w:tabs>
          <w:tab w:val="left" w:pos="-6283"/>
        </w:tabs>
        <w:ind w:left="-6283" w:hanging="360"/>
      </w:pPr>
      <w:rPr>
        <w:rFonts w:ascii="Courier New" w:hAnsi="Courier New" w:cs="Courier New" w:hint="default"/>
      </w:rPr>
    </w:lvl>
    <w:lvl w:ilvl="5">
      <w:start w:val="1"/>
      <w:numFmt w:val="bullet"/>
      <w:lvlText w:val=""/>
      <w:lvlJc w:val="left"/>
      <w:pPr>
        <w:tabs>
          <w:tab w:val="left" w:pos="-5563"/>
        </w:tabs>
        <w:ind w:left="-5563" w:hanging="360"/>
      </w:pPr>
      <w:rPr>
        <w:rFonts w:ascii="Wingdings" w:hAnsi="Wingdings" w:hint="default"/>
      </w:rPr>
    </w:lvl>
    <w:lvl w:ilvl="6">
      <w:start w:val="1"/>
      <w:numFmt w:val="bullet"/>
      <w:lvlText w:val=""/>
      <w:lvlJc w:val="left"/>
      <w:pPr>
        <w:tabs>
          <w:tab w:val="left" w:pos="-4843"/>
        </w:tabs>
        <w:ind w:left="-4843" w:hanging="360"/>
      </w:pPr>
      <w:rPr>
        <w:rFonts w:ascii="Symbol" w:hAnsi="Symbol" w:hint="default"/>
      </w:rPr>
    </w:lvl>
    <w:lvl w:ilvl="7">
      <w:start w:val="1"/>
      <w:numFmt w:val="bullet"/>
      <w:lvlText w:val="o"/>
      <w:lvlJc w:val="left"/>
      <w:pPr>
        <w:tabs>
          <w:tab w:val="left" w:pos="-4123"/>
        </w:tabs>
        <w:ind w:left="-4123" w:hanging="360"/>
      </w:pPr>
      <w:rPr>
        <w:rFonts w:ascii="Courier New" w:hAnsi="Courier New" w:cs="Courier New" w:hint="default"/>
      </w:rPr>
    </w:lvl>
    <w:lvl w:ilvl="8">
      <w:start w:val="1"/>
      <w:numFmt w:val="bullet"/>
      <w:lvlText w:val=""/>
      <w:lvlJc w:val="left"/>
      <w:pPr>
        <w:tabs>
          <w:tab w:val="left" w:pos="-3403"/>
        </w:tabs>
        <w:ind w:left="-3403" w:hanging="360"/>
      </w:pPr>
      <w:rPr>
        <w:rFonts w:ascii="Wingdings" w:hAnsi="Wingdings" w:hint="default"/>
      </w:rPr>
    </w:lvl>
  </w:abstractNum>
  <w:abstractNum w:abstractNumId="22">
    <w:nsid w:val="71CB51F9"/>
    <w:multiLevelType w:val="hybridMultilevel"/>
    <w:tmpl w:val="07B866C2"/>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8440A16"/>
    <w:multiLevelType w:val="hybridMultilevel"/>
    <w:tmpl w:val="6F1864E6"/>
    <w:lvl w:ilvl="0" w:tplc="7BFAA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CA33B42"/>
    <w:multiLevelType w:val="hybridMultilevel"/>
    <w:tmpl w:val="3CC6CEC6"/>
    <w:lvl w:ilvl="0" w:tplc="21B81AC4">
      <w:start w:val="8"/>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nsid w:val="7E1712D4"/>
    <w:multiLevelType w:val="hybridMultilevel"/>
    <w:tmpl w:val="11322C68"/>
    <w:lvl w:ilvl="0" w:tplc="0AF231CE">
      <w:start w:val="1"/>
      <w:numFmt w:val="bullet"/>
      <w:lvlText w:val="－"/>
      <w:lvlJc w:val="left"/>
      <w:pPr>
        <w:ind w:left="397" w:hanging="227"/>
      </w:pPr>
      <w:rPr>
        <w:rFonts w:ascii="微软雅黑" w:eastAsia="微软雅黑" w:hAnsi="微软雅黑"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3"/>
  </w:num>
  <w:num w:numId="3">
    <w:abstractNumId w:val="12"/>
  </w:num>
  <w:num w:numId="4">
    <w:abstractNumId w:val="10"/>
  </w:num>
  <w:num w:numId="5">
    <w:abstractNumId w:val="29"/>
  </w:num>
  <w:num w:numId="6">
    <w:abstractNumId w:val="17"/>
  </w:num>
  <w:num w:numId="7">
    <w:abstractNumId w:val="25"/>
  </w:num>
  <w:num w:numId="8">
    <w:abstractNumId w:val="15"/>
  </w:num>
  <w:num w:numId="9">
    <w:abstractNumId w:val="7"/>
  </w:num>
  <w:num w:numId="10">
    <w:abstractNumId w:val="2"/>
  </w:num>
  <w:num w:numId="11">
    <w:abstractNumId w:val="21"/>
  </w:num>
  <w:num w:numId="12">
    <w:abstractNumId w:val="6"/>
  </w:num>
  <w:num w:numId="13">
    <w:abstractNumId w:val="5"/>
  </w:num>
  <w:num w:numId="14">
    <w:abstractNumId w:val="11"/>
  </w:num>
  <w:num w:numId="15">
    <w:abstractNumId w:val="9"/>
  </w:num>
  <w:num w:numId="16">
    <w:abstractNumId w:val="27"/>
  </w:num>
  <w:num w:numId="17">
    <w:abstractNumId w:val="8"/>
  </w:num>
  <w:num w:numId="18">
    <w:abstractNumId w:val="14"/>
  </w:num>
  <w:num w:numId="19">
    <w:abstractNumId w:val="16"/>
  </w:num>
  <w:num w:numId="20">
    <w:abstractNumId w:val="0"/>
  </w:num>
  <w:num w:numId="21">
    <w:abstractNumId w:val="4"/>
  </w:num>
  <w:num w:numId="22">
    <w:abstractNumId w:val="22"/>
  </w:num>
  <w:num w:numId="23">
    <w:abstractNumId w:val="18"/>
  </w:num>
  <w:num w:numId="24">
    <w:abstractNumId w:val="24"/>
  </w:num>
  <w:num w:numId="25">
    <w:abstractNumId w:val="26"/>
  </w:num>
  <w:num w:numId="26">
    <w:abstractNumId w:val="26"/>
  </w:num>
  <w:num w:numId="27">
    <w:abstractNumId w:val="26"/>
  </w:num>
  <w:num w:numId="28">
    <w:abstractNumId w:val="26"/>
  </w:num>
  <w:num w:numId="29">
    <w:abstractNumId w:val="19"/>
  </w:num>
  <w:num w:numId="30">
    <w:abstractNumId w:val="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
  </w:num>
  <w:num w:numId="34">
    <w:abstractNumId w:val="20"/>
  </w:num>
  <w:num w:numId="35">
    <w:abstractNumId w:val="13"/>
  </w:num>
  <w:num w:numId="36">
    <w:abstractNumId w:val="28"/>
  </w:num>
  <w:num w:numId="37">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033"/>
    <w:rsid w:val="00001EFC"/>
    <w:rsid w:val="00002802"/>
    <w:rsid w:val="0000292F"/>
    <w:rsid w:val="0000388E"/>
    <w:rsid w:val="00003B45"/>
    <w:rsid w:val="00003C0F"/>
    <w:rsid w:val="00004B36"/>
    <w:rsid w:val="00004EA3"/>
    <w:rsid w:val="00005142"/>
    <w:rsid w:val="00005684"/>
    <w:rsid w:val="00005E60"/>
    <w:rsid w:val="0000661F"/>
    <w:rsid w:val="00006EBF"/>
    <w:rsid w:val="000106EA"/>
    <w:rsid w:val="00010A60"/>
    <w:rsid w:val="00011F7A"/>
    <w:rsid w:val="0001213C"/>
    <w:rsid w:val="00012761"/>
    <w:rsid w:val="00013065"/>
    <w:rsid w:val="000130E4"/>
    <w:rsid w:val="00013E20"/>
    <w:rsid w:val="00013E3F"/>
    <w:rsid w:val="000154AD"/>
    <w:rsid w:val="000154EC"/>
    <w:rsid w:val="0001573F"/>
    <w:rsid w:val="00015954"/>
    <w:rsid w:val="00015F9F"/>
    <w:rsid w:val="00016450"/>
    <w:rsid w:val="0001651E"/>
    <w:rsid w:val="000171F6"/>
    <w:rsid w:val="00017B04"/>
    <w:rsid w:val="00020380"/>
    <w:rsid w:val="00020439"/>
    <w:rsid w:val="0002081B"/>
    <w:rsid w:val="00020B99"/>
    <w:rsid w:val="00021606"/>
    <w:rsid w:val="000219DB"/>
    <w:rsid w:val="00021B4A"/>
    <w:rsid w:val="00021C1D"/>
    <w:rsid w:val="00021E42"/>
    <w:rsid w:val="00022456"/>
    <w:rsid w:val="0002278D"/>
    <w:rsid w:val="00022AD9"/>
    <w:rsid w:val="00022DDF"/>
    <w:rsid w:val="00022E45"/>
    <w:rsid w:val="00022F72"/>
    <w:rsid w:val="0002487F"/>
    <w:rsid w:val="0002494E"/>
    <w:rsid w:val="00025393"/>
    <w:rsid w:val="000254CE"/>
    <w:rsid w:val="0002560A"/>
    <w:rsid w:val="00025BEA"/>
    <w:rsid w:val="00026292"/>
    <w:rsid w:val="00026C8F"/>
    <w:rsid w:val="00026CFC"/>
    <w:rsid w:val="00026F9D"/>
    <w:rsid w:val="000271D4"/>
    <w:rsid w:val="00027369"/>
    <w:rsid w:val="000278FF"/>
    <w:rsid w:val="00027FDF"/>
    <w:rsid w:val="0003056F"/>
    <w:rsid w:val="00031F74"/>
    <w:rsid w:val="00032596"/>
    <w:rsid w:val="00032F7E"/>
    <w:rsid w:val="0003365E"/>
    <w:rsid w:val="00033CDD"/>
    <w:rsid w:val="00033E26"/>
    <w:rsid w:val="00033F2F"/>
    <w:rsid w:val="00034634"/>
    <w:rsid w:val="00034BEA"/>
    <w:rsid w:val="00034F92"/>
    <w:rsid w:val="00035AF9"/>
    <w:rsid w:val="00036662"/>
    <w:rsid w:val="00036D20"/>
    <w:rsid w:val="00040E01"/>
    <w:rsid w:val="00042502"/>
    <w:rsid w:val="0004302D"/>
    <w:rsid w:val="00043406"/>
    <w:rsid w:val="000439BD"/>
    <w:rsid w:val="0004401B"/>
    <w:rsid w:val="0004410A"/>
    <w:rsid w:val="0004454F"/>
    <w:rsid w:val="00044568"/>
    <w:rsid w:val="0004511E"/>
    <w:rsid w:val="00045775"/>
    <w:rsid w:val="00045A53"/>
    <w:rsid w:val="0004775F"/>
    <w:rsid w:val="000479D0"/>
    <w:rsid w:val="000479D3"/>
    <w:rsid w:val="00047F08"/>
    <w:rsid w:val="00050EA4"/>
    <w:rsid w:val="0005108B"/>
    <w:rsid w:val="00051696"/>
    <w:rsid w:val="00051C03"/>
    <w:rsid w:val="00051E95"/>
    <w:rsid w:val="00053E1D"/>
    <w:rsid w:val="00054C73"/>
    <w:rsid w:val="000553C2"/>
    <w:rsid w:val="00055C5F"/>
    <w:rsid w:val="00056A0E"/>
    <w:rsid w:val="00056B41"/>
    <w:rsid w:val="00057607"/>
    <w:rsid w:val="00057BE6"/>
    <w:rsid w:val="000601F8"/>
    <w:rsid w:val="00060AF2"/>
    <w:rsid w:val="00063B8E"/>
    <w:rsid w:val="00064E21"/>
    <w:rsid w:val="000653AC"/>
    <w:rsid w:val="0006572B"/>
    <w:rsid w:val="00065EE9"/>
    <w:rsid w:val="000662D0"/>
    <w:rsid w:val="000665AD"/>
    <w:rsid w:val="00066790"/>
    <w:rsid w:val="00066BA1"/>
    <w:rsid w:val="00067489"/>
    <w:rsid w:val="0006767E"/>
    <w:rsid w:val="00067797"/>
    <w:rsid w:val="0007010F"/>
    <w:rsid w:val="00070464"/>
    <w:rsid w:val="00071EE9"/>
    <w:rsid w:val="00072A06"/>
    <w:rsid w:val="00072E05"/>
    <w:rsid w:val="000733BA"/>
    <w:rsid w:val="00074D81"/>
    <w:rsid w:val="00074D97"/>
    <w:rsid w:val="000752AE"/>
    <w:rsid w:val="000755AB"/>
    <w:rsid w:val="00075765"/>
    <w:rsid w:val="00076A63"/>
    <w:rsid w:val="000777D4"/>
    <w:rsid w:val="0008072C"/>
    <w:rsid w:val="00080A45"/>
    <w:rsid w:val="0008104E"/>
    <w:rsid w:val="0008178F"/>
    <w:rsid w:val="000817D5"/>
    <w:rsid w:val="00081B6C"/>
    <w:rsid w:val="00081BAB"/>
    <w:rsid w:val="00081C71"/>
    <w:rsid w:val="00081E5C"/>
    <w:rsid w:val="00082640"/>
    <w:rsid w:val="00082EDE"/>
    <w:rsid w:val="000832BD"/>
    <w:rsid w:val="00083533"/>
    <w:rsid w:val="00083873"/>
    <w:rsid w:val="00083926"/>
    <w:rsid w:val="000848B3"/>
    <w:rsid w:val="00084F7E"/>
    <w:rsid w:val="000852D2"/>
    <w:rsid w:val="00085A2F"/>
    <w:rsid w:val="000860C2"/>
    <w:rsid w:val="00086CF2"/>
    <w:rsid w:val="00086F63"/>
    <w:rsid w:val="00087478"/>
    <w:rsid w:val="00087D37"/>
    <w:rsid w:val="00087EDE"/>
    <w:rsid w:val="00087F3A"/>
    <w:rsid w:val="00090DF5"/>
    <w:rsid w:val="00091037"/>
    <w:rsid w:val="00091636"/>
    <w:rsid w:val="00091750"/>
    <w:rsid w:val="00091C39"/>
    <w:rsid w:val="00092310"/>
    <w:rsid w:val="0009240D"/>
    <w:rsid w:val="00093414"/>
    <w:rsid w:val="000940B9"/>
    <w:rsid w:val="0009515E"/>
    <w:rsid w:val="0009524E"/>
    <w:rsid w:val="00095BF3"/>
    <w:rsid w:val="00095F39"/>
    <w:rsid w:val="000967A6"/>
    <w:rsid w:val="00097117"/>
    <w:rsid w:val="00097865"/>
    <w:rsid w:val="00097DA8"/>
    <w:rsid w:val="000A02CE"/>
    <w:rsid w:val="000A0DF8"/>
    <w:rsid w:val="000A2095"/>
    <w:rsid w:val="000A29A3"/>
    <w:rsid w:val="000A2AAB"/>
    <w:rsid w:val="000A2CAD"/>
    <w:rsid w:val="000A3517"/>
    <w:rsid w:val="000A4431"/>
    <w:rsid w:val="000A4CDB"/>
    <w:rsid w:val="000A4F53"/>
    <w:rsid w:val="000A4F57"/>
    <w:rsid w:val="000A58CA"/>
    <w:rsid w:val="000A6B32"/>
    <w:rsid w:val="000A701F"/>
    <w:rsid w:val="000A741B"/>
    <w:rsid w:val="000A7DB4"/>
    <w:rsid w:val="000A7FF4"/>
    <w:rsid w:val="000B0D73"/>
    <w:rsid w:val="000B2778"/>
    <w:rsid w:val="000B29DC"/>
    <w:rsid w:val="000B2BC7"/>
    <w:rsid w:val="000B3478"/>
    <w:rsid w:val="000B47E3"/>
    <w:rsid w:val="000B4CC3"/>
    <w:rsid w:val="000B5232"/>
    <w:rsid w:val="000B6F47"/>
    <w:rsid w:val="000B70F8"/>
    <w:rsid w:val="000B77AD"/>
    <w:rsid w:val="000C0051"/>
    <w:rsid w:val="000C16A6"/>
    <w:rsid w:val="000C1B62"/>
    <w:rsid w:val="000C2938"/>
    <w:rsid w:val="000C2AAF"/>
    <w:rsid w:val="000C34D1"/>
    <w:rsid w:val="000C3555"/>
    <w:rsid w:val="000C3E0B"/>
    <w:rsid w:val="000C3E89"/>
    <w:rsid w:val="000C43D0"/>
    <w:rsid w:val="000C4AB8"/>
    <w:rsid w:val="000C4E9D"/>
    <w:rsid w:val="000C511F"/>
    <w:rsid w:val="000C52D0"/>
    <w:rsid w:val="000C5440"/>
    <w:rsid w:val="000C7683"/>
    <w:rsid w:val="000C7720"/>
    <w:rsid w:val="000D031D"/>
    <w:rsid w:val="000D065C"/>
    <w:rsid w:val="000D0DFB"/>
    <w:rsid w:val="000D151A"/>
    <w:rsid w:val="000D1E14"/>
    <w:rsid w:val="000D1E8D"/>
    <w:rsid w:val="000D264F"/>
    <w:rsid w:val="000D2A38"/>
    <w:rsid w:val="000D36F9"/>
    <w:rsid w:val="000D3702"/>
    <w:rsid w:val="000D3EC5"/>
    <w:rsid w:val="000D3FB0"/>
    <w:rsid w:val="000D421D"/>
    <w:rsid w:val="000D4E31"/>
    <w:rsid w:val="000D55D7"/>
    <w:rsid w:val="000D59ED"/>
    <w:rsid w:val="000D6364"/>
    <w:rsid w:val="000D6773"/>
    <w:rsid w:val="000D6FA3"/>
    <w:rsid w:val="000D7649"/>
    <w:rsid w:val="000D77F3"/>
    <w:rsid w:val="000E0201"/>
    <w:rsid w:val="000E023B"/>
    <w:rsid w:val="000E0C4A"/>
    <w:rsid w:val="000E0D14"/>
    <w:rsid w:val="000E1560"/>
    <w:rsid w:val="000E18A7"/>
    <w:rsid w:val="000E1ACF"/>
    <w:rsid w:val="000E2412"/>
    <w:rsid w:val="000E3830"/>
    <w:rsid w:val="000E3AC6"/>
    <w:rsid w:val="000E41CE"/>
    <w:rsid w:val="000E44D5"/>
    <w:rsid w:val="000E479C"/>
    <w:rsid w:val="000E51C2"/>
    <w:rsid w:val="000E53E1"/>
    <w:rsid w:val="000E5C89"/>
    <w:rsid w:val="000E68CF"/>
    <w:rsid w:val="000E6F4B"/>
    <w:rsid w:val="000E73E5"/>
    <w:rsid w:val="000F18FA"/>
    <w:rsid w:val="000F2AE4"/>
    <w:rsid w:val="000F2CC6"/>
    <w:rsid w:val="000F2DEE"/>
    <w:rsid w:val="000F3A95"/>
    <w:rsid w:val="000F3F62"/>
    <w:rsid w:val="000F4529"/>
    <w:rsid w:val="000F53AD"/>
    <w:rsid w:val="000F5FA0"/>
    <w:rsid w:val="000F669D"/>
    <w:rsid w:val="000F6E38"/>
    <w:rsid w:val="000F6EA5"/>
    <w:rsid w:val="000F6FF4"/>
    <w:rsid w:val="000F746F"/>
    <w:rsid w:val="000F7DA1"/>
    <w:rsid w:val="001000FD"/>
    <w:rsid w:val="001003B3"/>
    <w:rsid w:val="0010047E"/>
    <w:rsid w:val="00101AC4"/>
    <w:rsid w:val="00103074"/>
    <w:rsid w:val="00104193"/>
    <w:rsid w:val="00104510"/>
    <w:rsid w:val="00104A07"/>
    <w:rsid w:val="001053B9"/>
    <w:rsid w:val="00105518"/>
    <w:rsid w:val="00105CA7"/>
    <w:rsid w:val="00105D88"/>
    <w:rsid w:val="001060C3"/>
    <w:rsid w:val="00107245"/>
    <w:rsid w:val="0010728B"/>
    <w:rsid w:val="00107344"/>
    <w:rsid w:val="001078C6"/>
    <w:rsid w:val="0011099D"/>
    <w:rsid w:val="00111068"/>
    <w:rsid w:val="00111156"/>
    <w:rsid w:val="001117EB"/>
    <w:rsid w:val="001118BF"/>
    <w:rsid w:val="00111E58"/>
    <w:rsid w:val="00112234"/>
    <w:rsid w:val="00112FA5"/>
    <w:rsid w:val="001130C4"/>
    <w:rsid w:val="001133A0"/>
    <w:rsid w:val="0011346C"/>
    <w:rsid w:val="00113791"/>
    <w:rsid w:val="00115311"/>
    <w:rsid w:val="001154B5"/>
    <w:rsid w:val="001160E9"/>
    <w:rsid w:val="001164BC"/>
    <w:rsid w:val="00116834"/>
    <w:rsid w:val="00116E3E"/>
    <w:rsid w:val="00116FB2"/>
    <w:rsid w:val="001174D4"/>
    <w:rsid w:val="00120068"/>
    <w:rsid w:val="001209A1"/>
    <w:rsid w:val="001210CD"/>
    <w:rsid w:val="001215A3"/>
    <w:rsid w:val="00121F20"/>
    <w:rsid w:val="001222A1"/>
    <w:rsid w:val="00122ABC"/>
    <w:rsid w:val="00123971"/>
    <w:rsid w:val="00123F09"/>
    <w:rsid w:val="00124522"/>
    <w:rsid w:val="001253F9"/>
    <w:rsid w:val="00125512"/>
    <w:rsid w:val="00125745"/>
    <w:rsid w:val="001257A0"/>
    <w:rsid w:val="001258F4"/>
    <w:rsid w:val="00125BDA"/>
    <w:rsid w:val="00125CFB"/>
    <w:rsid w:val="00126449"/>
    <w:rsid w:val="001267C3"/>
    <w:rsid w:val="00126A56"/>
    <w:rsid w:val="00126DF0"/>
    <w:rsid w:val="00126FA3"/>
    <w:rsid w:val="001274BE"/>
    <w:rsid w:val="0013032D"/>
    <w:rsid w:val="001306B7"/>
    <w:rsid w:val="0013120A"/>
    <w:rsid w:val="00131765"/>
    <w:rsid w:val="00132649"/>
    <w:rsid w:val="00132661"/>
    <w:rsid w:val="0013266E"/>
    <w:rsid w:val="00132DC8"/>
    <w:rsid w:val="00134708"/>
    <w:rsid w:val="0013493C"/>
    <w:rsid w:val="00134DB8"/>
    <w:rsid w:val="00135D4A"/>
    <w:rsid w:val="00136658"/>
    <w:rsid w:val="00136CF9"/>
    <w:rsid w:val="00136E73"/>
    <w:rsid w:val="00137020"/>
    <w:rsid w:val="00137330"/>
    <w:rsid w:val="00137A63"/>
    <w:rsid w:val="00137BD7"/>
    <w:rsid w:val="00140A71"/>
    <w:rsid w:val="00140E2E"/>
    <w:rsid w:val="00140EE3"/>
    <w:rsid w:val="00142EDA"/>
    <w:rsid w:val="00142F11"/>
    <w:rsid w:val="00143908"/>
    <w:rsid w:val="00144DE2"/>
    <w:rsid w:val="001450F3"/>
    <w:rsid w:val="00145FB2"/>
    <w:rsid w:val="00146D33"/>
    <w:rsid w:val="001474FF"/>
    <w:rsid w:val="00147BDD"/>
    <w:rsid w:val="00150A99"/>
    <w:rsid w:val="001510D1"/>
    <w:rsid w:val="00151D17"/>
    <w:rsid w:val="00151EAC"/>
    <w:rsid w:val="00152130"/>
    <w:rsid w:val="0015326C"/>
    <w:rsid w:val="0015439C"/>
    <w:rsid w:val="001549A6"/>
    <w:rsid w:val="00155450"/>
    <w:rsid w:val="001555E1"/>
    <w:rsid w:val="00155E07"/>
    <w:rsid w:val="00156178"/>
    <w:rsid w:val="00156EBD"/>
    <w:rsid w:val="0015716B"/>
    <w:rsid w:val="0015743C"/>
    <w:rsid w:val="00157BE4"/>
    <w:rsid w:val="00157F7D"/>
    <w:rsid w:val="00160544"/>
    <w:rsid w:val="00160569"/>
    <w:rsid w:val="00160A05"/>
    <w:rsid w:val="00160D31"/>
    <w:rsid w:val="00160FD8"/>
    <w:rsid w:val="001622F0"/>
    <w:rsid w:val="0016258B"/>
    <w:rsid w:val="0016278F"/>
    <w:rsid w:val="001640BF"/>
    <w:rsid w:val="00164A86"/>
    <w:rsid w:val="00165516"/>
    <w:rsid w:val="0016577A"/>
    <w:rsid w:val="00165C7D"/>
    <w:rsid w:val="00166A1D"/>
    <w:rsid w:val="00166EE9"/>
    <w:rsid w:val="0016767F"/>
    <w:rsid w:val="001678D3"/>
    <w:rsid w:val="00170737"/>
    <w:rsid w:val="00170807"/>
    <w:rsid w:val="00170AF4"/>
    <w:rsid w:val="001711F6"/>
    <w:rsid w:val="001717AB"/>
    <w:rsid w:val="00171E75"/>
    <w:rsid w:val="00172579"/>
    <w:rsid w:val="001727EA"/>
    <w:rsid w:val="00173446"/>
    <w:rsid w:val="001734C6"/>
    <w:rsid w:val="00173D6D"/>
    <w:rsid w:val="001744D8"/>
    <w:rsid w:val="0017483E"/>
    <w:rsid w:val="0017627A"/>
    <w:rsid w:val="00176546"/>
    <w:rsid w:val="00176821"/>
    <w:rsid w:val="00176F68"/>
    <w:rsid w:val="001772CE"/>
    <w:rsid w:val="0017769C"/>
    <w:rsid w:val="001776B5"/>
    <w:rsid w:val="001779AA"/>
    <w:rsid w:val="00180D41"/>
    <w:rsid w:val="00180FDD"/>
    <w:rsid w:val="00181D3F"/>
    <w:rsid w:val="00182657"/>
    <w:rsid w:val="001827B5"/>
    <w:rsid w:val="0018357D"/>
    <w:rsid w:val="00183A49"/>
    <w:rsid w:val="00183C88"/>
    <w:rsid w:val="00183DE1"/>
    <w:rsid w:val="00184A8C"/>
    <w:rsid w:val="001850B1"/>
    <w:rsid w:val="001870B6"/>
    <w:rsid w:val="001872A6"/>
    <w:rsid w:val="00187EE8"/>
    <w:rsid w:val="00190EC6"/>
    <w:rsid w:val="00192786"/>
    <w:rsid w:val="00193146"/>
    <w:rsid w:val="00194380"/>
    <w:rsid w:val="00194C2E"/>
    <w:rsid w:val="001951E8"/>
    <w:rsid w:val="00195276"/>
    <w:rsid w:val="0019532D"/>
    <w:rsid w:val="00195427"/>
    <w:rsid w:val="00195519"/>
    <w:rsid w:val="00195810"/>
    <w:rsid w:val="00195A0F"/>
    <w:rsid w:val="001965E8"/>
    <w:rsid w:val="00196B87"/>
    <w:rsid w:val="001A037B"/>
    <w:rsid w:val="001A04D5"/>
    <w:rsid w:val="001A063A"/>
    <w:rsid w:val="001A090E"/>
    <w:rsid w:val="001A0957"/>
    <w:rsid w:val="001A0E8E"/>
    <w:rsid w:val="001A0F2D"/>
    <w:rsid w:val="001A196E"/>
    <w:rsid w:val="001A26E2"/>
    <w:rsid w:val="001A35FA"/>
    <w:rsid w:val="001A38C5"/>
    <w:rsid w:val="001A38EE"/>
    <w:rsid w:val="001A3FEF"/>
    <w:rsid w:val="001A44EC"/>
    <w:rsid w:val="001A4504"/>
    <w:rsid w:val="001A45D1"/>
    <w:rsid w:val="001A4B28"/>
    <w:rsid w:val="001A52C3"/>
    <w:rsid w:val="001A5D78"/>
    <w:rsid w:val="001A5D97"/>
    <w:rsid w:val="001A6049"/>
    <w:rsid w:val="001A6353"/>
    <w:rsid w:val="001A6AA1"/>
    <w:rsid w:val="001B0217"/>
    <w:rsid w:val="001B040A"/>
    <w:rsid w:val="001B1F07"/>
    <w:rsid w:val="001B21B7"/>
    <w:rsid w:val="001B2A81"/>
    <w:rsid w:val="001B3A08"/>
    <w:rsid w:val="001B44BB"/>
    <w:rsid w:val="001B5572"/>
    <w:rsid w:val="001B5B8F"/>
    <w:rsid w:val="001B63D9"/>
    <w:rsid w:val="001B69D5"/>
    <w:rsid w:val="001B70F5"/>
    <w:rsid w:val="001C0953"/>
    <w:rsid w:val="001C0F4F"/>
    <w:rsid w:val="001C1214"/>
    <w:rsid w:val="001C2E7D"/>
    <w:rsid w:val="001C38B0"/>
    <w:rsid w:val="001C3EDB"/>
    <w:rsid w:val="001C4310"/>
    <w:rsid w:val="001C50BD"/>
    <w:rsid w:val="001C5197"/>
    <w:rsid w:val="001C557E"/>
    <w:rsid w:val="001C5B2A"/>
    <w:rsid w:val="001C5BC6"/>
    <w:rsid w:val="001C6209"/>
    <w:rsid w:val="001C6E20"/>
    <w:rsid w:val="001C7D4A"/>
    <w:rsid w:val="001D0DE2"/>
    <w:rsid w:val="001D21FD"/>
    <w:rsid w:val="001D2308"/>
    <w:rsid w:val="001D280C"/>
    <w:rsid w:val="001D44E4"/>
    <w:rsid w:val="001D4D78"/>
    <w:rsid w:val="001D5008"/>
    <w:rsid w:val="001D524E"/>
    <w:rsid w:val="001D6ADC"/>
    <w:rsid w:val="001D74ED"/>
    <w:rsid w:val="001D78E9"/>
    <w:rsid w:val="001D7980"/>
    <w:rsid w:val="001E0112"/>
    <w:rsid w:val="001E0DC1"/>
    <w:rsid w:val="001E1541"/>
    <w:rsid w:val="001E191D"/>
    <w:rsid w:val="001E1BC6"/>
    <w:rsid w:val="001E1C0E"/>
    <w:rsid w:val="001E25DB"/>
    <w:rsid w:val="001E26AB"/>
    <w:rsid w:val="001E29F8"/>
    <w:rsid w:val="001E2DAE"/>
    <w:rsid w:val="001E2DE9"/>
    <w:rsid w:val="001E358A"/>
    <w:rsid w:val="001E3D1D"/>
    <w:rsid w:val="001E4143"/>
    <w:rsid w:val="001E4545"/>
    <w:rsid w:val="001E45FB"/>
    <w:rsid w:val="001E4866"/>
    <w:rsid w:val="001E4ACA"/>
    <w:rsid w:val="001E58EB"/>
    <w:rsid w:val="001E622B"/>
    <w:rsid w:val="001E6922"/>
    <w:rsid w:val="001E7256"/>
    <w:rsid w:val="001E7D20"/>
    <w:rsid w:val="001E7DF8"/>
    <w:rsid w:val="001F12E6"/>
    <w:rsid w:val="001F1896"/>
    <w:rsid w:val="001F1DB9"/>
    <w:rsid w:val="001F2244"/>
    <w:rsid w:val="001F2C9F"/>
    <w:rsid w:val="001F2CB1"/>
    <w:rsid w:val="001F2D90"/>
    <w:rsid w:val="001F587C"/>
    <w:rsid w:val="001F5FDB"/>
    <w:rsid w:val="001F60D0"/>
    <w:rsid w:val="001F6AB1"/>
    <w:rsid w:val="001F78F1"/>
    <w:rsid w:val="001F7A18"/>
    <w:rsid w:val="001F7A93"/>
    <w:rsid w:val="001F7BE0"/>
    <w:rsid w:val="0020158B"/>
    <w:rsid w:val="00202A76"/>
    <w:rsid w:val="0020324C"/>
    <w:rsid w:val="00203EED"/>
    <w:rsid w:val="00204053"/>
    <w:rsid w:val="0020408F"/>
    <w:rsid w:val="002043B2"/>
    <w:rsid w:val="00204A74"/>
    <w:rsid w:val="00204EB6"/>
    <w:rsid w:val="00205989"/>
    <w:rsid w:val="002060AD"/>
    <w:rsid w:val="0020612F"/>
    <w:rsid w:val="00206D7D"/>
    <w:rsid w:val="00206EC5"/>
    <w:rsid w:val="00207912"/>
    <w:rsid w:val="0021053C"/>
    <w:rsid w:val="00210E19"/>
    <w:rsid w:val="0021181D"/>
    <w:rsid w:val="00211D23"/>
    <w:rsid w:val="0021269A"/>
    <w:rsid w:val="00212835"/>
    <w:rsid w:val="00212B67"/>
    <w:rsid w:val="00212EB4"/>
    <w:rsid w:val="00214555"/>
    <w:rsid w:val="00214BAA"/>
    <w:rsid w:val="00214D42"/>
    <w:rsid w:val="00215501"/>
    <w:rsid w:val="00215A43"/>
    <w:rsid w:val="00215E57"/>
    <w:rsid w:val="0021628C"/>
    <w:rsid w:val="00216C8A"/>
    <w:rsid w:val="002177F3"/>
    <w:rsid w:val="00220357"/>
    <w:rsid w:val="00220755"/>
    <w:rsid w:val="00220B30"/>
    <w:rsid w:val="0022145C"/>
    <w:rsid w:val="0022149D"/>
    <w:rsid w:val="002215D6"/>
    <w:rsid w:val="002217E6"/>
    <w:rsid w:val="00221B86"/>
    <w:rsid w:val="00221F94"/>
    <w:rsid w:val="002220A8"/>
    <w:rsid w:val="002242D5"/>
    <w:rsid w:val="00224FD9"/>
    <w:rsid w:val="0022577C"/>
    <w:rsid w:val="00225BA0"/>
    <w:rsid w:val="00225C69"/>
    <w:rsid w:val="00225F79"/>
    <w:rsid w:val="00225FF6"/>
    <w:rsid w:val="002278ED"/>
    <w:rsid w:val="00230849"/>
    <w:rsid w:val="002311AE"/>
    <w:rsid w:val="00231B50"/>
    <w:rsid w:val="00231FCE"/>
    <w:rsid w:val="0023219E"/>
    <w:rsid w:val="00232306"/>
    <w:rsid w:val="0023246B"/>
    <w:rsid w:val="00232545"/>
    <w:rsid w:val="00232A17"/>
    <w:rsid w:val="00232BFF"/>
    <w:rsid w:val="0023319B"/>
    <w:rsid w:val="0023389D"/>
    <w:rsid w:val="00233929"/>
    <w:rsid w:val="00233CA2"/>
    <w:rsid w:val="00233DB1"/>
    <w:rsid w:val="00233E4F"/>
    <w:rsid w:val="00234250"/>
    <w:rsid w:val="0023452D"/>
    <w:rsid w:val="0023500A"/>
    <w:rsid w:val="0023521E"/>
    <w:rsid w:val="00235528"/>
    <w:rsid w:val="00235CFE"/>
    <w:rsid w:val="00235D77"/>
    <w:rsid w:val="00237035"/>
    <w:rsid w:val="00237A12"/>
    <w:rsid w:val="00237BBF"/>
    <w:rsid w:val="00241309"/>
    <w:rsid w:val="002419DF"/>
    <w:rsid w:val="00241F4D"/>
    <w:rsid w:val="002424D4"/>
    <w:rsid w:val="00242C33"/>
    <w:rsid w:val="00242C82"/>
    <w:rsid w:val="0024402C"/>
    <w:rsid w:val="00244C2B"/>
    <w:rsid w:val="002456F7"/>
    <w:rsid w:val="00245CBA"/>
    <w:rsid w:val="0024697E"/>
    <w:rsid w:val="00247360"/>
    <w:rsid w:val="002473C3"/>
    <w:rsid w:val="002475FA"/>
    <w:rsid w:val="00247A3D"/>
    <w:rsid w:val="00252379"/>
    <w:rsid w:val="00252AA0"/>
    <w:rsid w:val="00252DD2"/>
    <w:rsid w:val="00253112"/>
    <w:rsid w:val="00254855"/>
    <w:rsid w:val="00254CED"/>
    <w:rsid w:val="00254E56"/>
    <w:rsid w:val="00256B05"/>
    <w:rsid w:val="00257344"/>
    <w:rsid w:val="00257888"/>
    <w:rsid w:val="002578C7"/>
    <w:rsid w:val="00257C42"/>
    <w:rsid w:val="00257F82"/>
    <w:rsid w:val="00257FB5"/>
    <w:rsid w:val="0026028E"/>
    <w:rsid w:val="0026102E"/>
    <w:rsid w:val="002610C1"/>
    <w:rsid w:val="0026155B"/>
    <w:rsid w:val="002616B3"/>
    <w:rsid w:val="00262269"/>
    <w:rsid w:val="00262D28"/>
    <w:rsid w:val="0026301F"/>
    <w:rsid w:val="00263BBE"/>
    <w:rsid w:val="00263E2C"/>
    <w:rsid w:val="00263EFB"/>
    <w:rsid w:val="00264637"/>
    <w:rsid w:val="002654FC"/>
    <w:rsid w:val="002655EC"/>
    <w:rsid w:val="00265771"/>
    <w:rsid w:val="00265934"/>
    <w:rsid w:val="00265C5D"/>
    <w:rsid w:val="00266F2D"/>
    <w:rsid w:val="002679FD"/>
    <w:rsid w:val="0027038F"/>
    <w:rsid w:val="00270652"/>
    <w:rsid w:val="00270900"/>
    <w:rsid w:val="0027095C"/>
    <w:rsid w:val="002713B5"/>
    <w:rsid w:val="00271A19"/>
    <w:rsid w:val="0027235A"/>
    <w:rsid w:val="00272C05"/>
    <w:rsid w:val="00273256"/>
    <w:rsid w:val="002733CB"/>
    <w:rsid w:val="002737DB"/>
    <w:rsid w:val="002738A9"/>
    <w:rsid w:val="00273E93"/>
    <w:rsid w:val="00274B59"/>
    <w:rsid w:val="00275502"/>
    <w:rsid w:val="0027597B"/>
    <w:rsid w:val="002770DC"/>
    <w:rsid w:val="00277596"/>
    <w:rsid w:val="00277D78"/>
    <w:rsid w:val="00280F40"/>
    <w:rsid w:val="002813A3"/>
    <w:rsid w:val="00281506"/>
    <w:rsid w:val="00281BD0"/>
    <w:rsid w:val="002829BF"/>
    <w:rsid w:val="00282D58"/>
    <w:rsid w:val="00282F75"/>
    <w:rsid w:val="002832C3"/>
    <w:rsid w:val="00283327"/>
    <w:rsid w:val="0028384A"/>
    <w:rsid w:val="00283D63"/>
    <w:rsid w:val="002844D0"/>
    <w:rsid w:val="00284B24"/>
    <w:rsid w:val="00284D38"/>
    <w:rsid w:val="00285171"/>
    <w:rsid w:val="002853AA"/>
    <w:rsid w:val="002857F0"/>
    <w:rsid w:val="0028581C"/>
    <w:rsid w:val="00286989"/>
    <w:rsid w:val="00286FC6"/>
    <w:rsid w:val="002870C0"/>
    <w:rsid w:val="002871FA"/>
    <w:rsid w:val="00287D0D"/>
    <w:rsid w:val="002910D1"/>
    <w:rsid w:val="002924C6"/>
    <w:rsid w:val="002925B6"/>
    <w:rsid w:val="00292C5B"/>
    <w:rsid w:val="002935C9"/>
    <w:rsid w:val="0029368F"/>
    <w:rsid w:val="0029403D"/>
    <w:rsid w:val="00295D99"/>
    <w:rsid w:val="00295FDF"/>
    <w:rsid w:val="002965A4"/>
    <w:rsid w:val="0029767F"/>
    <w:rsid w:val="00297AF0"/>
    <w:rsid w:val="002A028E"/>
    <w:rsid w:val="002A06AB"/>
    <w:rsid w:val="002A16B5"/>
    <w:rsid w:val="002A22E1"/>
    <w:rsid w:val="002A309E"/>
    <w:rsid w:val="002A5BB6"/>
    <w:rsid w:val="002A5D48"/>
    <w:rsid w:val="002A616C"/>
    <w:rsid w:val="002A6275"/>
    <w:rsid w:val="002A62C8"/>
    <w:rsid w:val="002A6572"/>
    <w:rsid w:val="002A69AB"/>
    <w:rsid w:val="002A6BEE"/>
    <w:rsid w:val="002A723D"/>
    <w:rsid w:val="002A7D31"/>
    <w:rsid w:val="002A7EF7"/>
    <w:rsid w:val="002B03DB"/>
    <w:rsid w:val="002B06E7"/>
    <w:rsid w:val="002B076B"/>
    <w:rsid w:val="002B0A79"/>
    <w:rsid w:val="002B2066"/>
    <w:rsid w:val="002B24D0"/>
    <w:rsid w:val="002B2F99"/>
    <w:rsid w:val="002B3EED"/>
    <w:rsid w:val="002B5373"/>
    <w:rsid w:val="002B555F"/>
    <w:rsid w:val="002B5721"/>
    <w:rsid w:val="002B69E8"/>
    <w:rsid w:val="002B746E"/>
    <w:rsid w:val="002C0122"/>
    <w:rsid w:val="002C1047"/>
    <w:rsid w:val="002C1098"/>
    <w:rsid w:val="002C14BB"/>
    <w:rsid w:val="002C1538"/>
    <w:rsid w:val="002C1FB7"/>
    <w:rsid w:val="002C2386"/>
    <w:rsid w:val="002C30A4"/>
    <w:rsid w:val="002C55E5"/>
    <w:rsid w:val="002C5E7C"/>
    <w:rsid w:val="002C5EE8"/>
    <w:rsid w:val="002C682D"/>
    <w:rsid w:val="002C6832"/>
    <w:rsid w:val="002C68AD"/>
    <w:rsid w:val="002C6C15"/>
    <w:rsid w:val="002C6E49"/>
    <w:rsid w:val="002C7079"/>
    <w:rsid w:val="002C7FC9"/>
    <w:rsid w:val="002D0A5E"/>
    <w:rsid w:val="002D0EBC"/>
    <w:rsid w:val="002D1120"/>
    <w:rsid w:val="002D120C"/>
    <w:rsid w:val="002D1384"/>
    <w:rsid w:val="002D202D"/>
    <w:rsid w:val="002D28E8"/>
    <w:rsid w:val="002D2FD1"/>
    <w:rsid w:val="002D44F9"/>
    <w:rsid w:val="002D4972"/>
    <w:rsid w:val="002D5DE3"/>
    <w:rsid w:val="002D5F54"/>
    <w:rsid w:val="002D66EC"/>
    <w:rsid w:val="002D71A3"/>
    <w:rsid w:val="002D7237"/>
    <w:rsid w:val="002D7885"/>
    <w:rsid w:val="002D7BA1"/>
    <w:rsid w:val="002D7D47"/>
    <w:rsid w:val="002E2390"/>
    <w:rsid w:val="002E29C4"/>
    <w:rsid w:val="002E2C39"/>
    <w:rsid w:val="002E354C"/>
    <w:rsid w:val="002E3C70"/>
    <w:rsid w:val="002E3CC9"/>
    <w:rsid w:val="002E43C7"/>
    <w:rsid w:val="002E49CC"/>
    <w:rsid w:val="002E5267"/>
    <w:rsid w:val="002E54A5"/>
    <w:rsid w:val="002E615A"/>
    <w:rsid w:val="002E69D5"/>
    <w:rsid w:val="002E6A70"/>
    <w:rsid w:val="002E6DCA"/>
    <w:rsid w:val="002E7267"/>
    <w:rsid w:val="002E7DAC"/>
    <w:rsid w:val="002F06D6"/>
    <w:rsid w:val="002F0A50"/>
    <w:rsid w:val="002F119F"/>
    <w:rsid w:val="002F1B4B"/>
    <w:rsid w:val="002F1BDF"/>
    <w:rsid w:val="002F1CA6"/>
    <w:rsid w:val="002F1F2B"/>
    <w:rsid w:val="002F305A"/>
    <w:rsid w:val="002F36D4"/>
    <w:rsid w:val="002F3966"/>
    <w:rsid w:val="002F3FC6"/>
    <w:rsid w:val="002F471F"/>
    <w:rsid w:val="002F4E3C"/>
    <w:rsid w:val="002F59AA"/>
    <w:rsid w:val="002F5A36"/>
    <w:rsid w:val="002F6128"/>
    <w:rsid w:val="002F6A35"/>
    <w:rsid w:val="002F6BDB"/>
    <w:rsid w:val="002F7A62"/>
    <w:rsid w:val="00302DB1"/>
    <w:rsid w:val="00302EB2"/>
    <w:rsid w:val="0030305B"/>
    <w:rsid w:val="0030311B"/>
    <w:rsid w:val="003034AB"/>
    <w:rsid w:val="003037BE"/>
    <w:rsid w:val="00303921"/>
    <w:rsid w:val="0030425D"/>
    <w:rsid w:val="00304432"/>
    <w:rsid w:val="00304703"/>
    <w:rsid w:val="00304BBF"/>
    <w:rsid w:val="00305C5A"/>
    <w:rsid w:val="003063B6"/>
    <w:rsid w:val="00307063"/>
    <w:rsid w:val="00307860"/>
    <w:rsid w:val="00310570"/>
    <w:rsid w:val="00310636"/>
    <w:rsid w:val="003107A4"/>
    <w:rsid w:val="00310F1F"/>
    <w:rsid w:val="00311816"/>
    <w:rsid w:val="00312376"/>
    <w:rsid w:val="0031285D"/>
    <w:rsid w:val="00312F27"/>
    <w:rsid w:val="00313C8A"/>
    <w:rsid w:val="00314CE9"/>
    <w:rsid w:val="00315060"/>
    <w:rsid w:val="0031541D"/>
    <w:rsid w:val="003157C5"/>
    <w:rsid w:val="00315A49"/>
    <w:rsid w:val="00315F10"/>
    <w:rsid w:val="00315F43"/>
    <w:rsid w:val="00316BEA"/>
    <w:rsid w:val="00317C5C"/>
    <w:rsid w:val="00317CD3"/>
    <w:rsid w:val="00317D9A"/>
    <w:rsid w:val="0032015A"/>
    <w:rsid w:val="00320304"/>
    <w:rsid w:val="00320C93"/>
    <w:rsid w:val="00321B20"/>
    <w:rsid w:val="003231DB"/>
    <w:rsid w:val="003237AF"/>
    <w:rsid w:val="0032383D"/>
    <w:rsid w:val="00324178"/>
    <w:rsid w:val="00325149"/>
    <w:rsid w:val="00325694"/>
    <w:rsid w:val="00325DEE"/>
    <w:rsid w:val="00325EB4"/>
    <w:rsid w:val="003260F4"/>
    <w:rsid w:val="0032621B"/>
    <w:rsid w:val="00326832"/>
    <w:rsid w:val="00326F7A"/>
    <w:rsid w:val="00327035"/>
    <w:rsid w:val="00331D4C"/>
    <w:rsid w:val="003328E2"/>
    <w:rsid w:val="0033334F"/>
    <w:rsid w:val="00333678"/>
    <w:rsid w:val="00334382"/>
    <w:rsid w:val="00334395"/>
    <w:rsid w:val="0033482E"/>
    <w:rsid w:val="0033573E"/>
    <w:rsid w:val="00336269"/>
    <w:rsid w:val="00336CC4"/>
    <w:rsid w:val="003372F2"/>
    <w:rsid w:val="00337539"/>
    <w:rsid w:val="00337C48"/>
    <w:rsid w:val="003401E6"/>
    <w:rsid w:val="00341426"/>
    <w:rsid w:val="00341B33"/>
    <w:rsid w:val="00341F2F"/>
    <w:rsid w:val="00342037"/>
    <w:rsid w:val="00342228"/>
    <w:rsid w:val="0034232A"/>
    <w:rsid w:val="00343662"/>
    <w:rsid w:val="00343C12"/>
    <w:rsid w:val="00343C4A"/>
    <w:rsid w:val="00343E4D"/>
    <w:rsid w:val="0034415B"/>
    <w:rsid w:val="00345B2D"/>
    <w:rsid w:val="00345FC7"/>
    <w:rsid w:val="00346782"/>
    <w:rsid w:val="003468B4"/>
    <w:rsid w:val="00346C47"/>
    <w:rsid w:val="00346E37"/>
    <w:rsid w:val="003472E6"/>
    <w:rsid w:val="003474A3"/>
    <w:rsid w:val="00347500"/>
    <w:rsid w:val="00350AE3"/>
    <w:rsid w:val="00350C1B"/>
    <w:rsid w:val="00350D70"/>
    <w:rsid w:val="003516BF"/>
    <w:rsid w:val="0035281A"/>
    <w:rsid w:val="00352A69"/>
    <w:rsid w:val="00352AAD"/>
    <w:rsid w:val="00352ECE"/>
    <w:rsid w:val="003532ED"/>
    <w:rsid w:val="0035360B"/>
    <w:rsid w:val="00353F8A"/>
    <w:rsid w:val="0035452E"/>
    <w:rsid w:val="00354600"/>
    <w:rsid w:val="0035492E"/>
    <w:rsid w:val="00354B9A"/>
    <w:rsid w:val="00354D55"/>
    <w:rsid w:val="00355776"/>
    <w:rsid w:val="00356011"/>
    <w:rsid w:val="003565E0"/>
    <w:rsid w:val="00356765"/>
    <w:rsid w:val="00356A3E"/>
    <w:rsid w:val="00356A91"/>
    <w:rsid w:val="0035732C"/>
    <w:rsid w:val="0035783D"/>
    <w:rsid w:val="00357D81"/>
    <w:rsid w:val="00360A81"/>
    <w:rsid w:val="0036131C"/>
    <w:rsid w:val="0036151E"/>
    <w:rsid w:val="00361B50"/>
    <w:rsid w:val="00361D42"/>
    <w:rsid w:val="00362016"/>
    <w:rsid w:val="00362491"/>
    <w:rsid w:val="00362931"/>
    <w:rsid w:val="00362AE2"/>
    <w:rsid w:val="00363597"/>
    <w:rsid w:val="003642A8"/>
    <w:rsid w:val="00365DD3"/>
    <w:rsid w:val="00365E21"/>
    <w:rsid w:val="003672B9"/>
    <w:rsid w:val="003674D7"/>
    <w:rsid w:val="00370249"/>
    <w:rsid w:val="003705C8"/>
    <w:rsid w:val="00370E23"/>
    <w:rsid w:val="00371292"/>
    <w:rsid w:val="00371CA6"/>
    <w:rsid w:val="00372077"/>
    <w:rsid w:val="00372D7E"/>
    <w:rsid w:val="00373F8C"/>
    <w:rsid w:val="00374673"/>
    <w:rsid w:val="00375786"/>
    <w:rsid w:val="00375B01"/>
    <w:rsid w:val="00376D91"/>
    <w:rsid w:val="0037701F"/>
    <w:rsid w:val="00380037"/>
    <w:rsid w:val="00380599"/>
    <w:rsid w:val="003808BC"/>
    <w:rsid w:val="00380AD3"/>
    <w:rsid w:val="00380CB5"/>
    <w:rsid w:val="00380DD6"/>
    <w:rsid w:val="00380FB5"/>
    <w:rsid w:val="0038374C"/>
    <w:rsid w:val="00383E39"/>
    <w:rsid w:val="00384776"/>
    <w:rsid w:val="00385872"/>
    <w:rsid w:val="00385AF8"/>
    <w:rsid w:val="00385FEF"/>
    <w:rsid w:val="00386AE8"/>
    <w:rsid w:val="00386C1D"/>
    <w:rsid w:val="00390024"/>
    <w:rsid w:val="00390270"/>
    <w:rsid w:val="003906B6"/>
    <w:rsid w:val="003906D1"/>
    <w:rsid w:val="00390A0B"/>
    <w:rsid w:val="00390C4F"/>
    <w:rsid w:val="00390D9F"/>
    <w:rsid w:val="003916B8"/>
    <w:rsid w:val="003918CB"/>
    <w:rsid w:val="0039193C"/>
    <w:rsid w:val="00391ABE"/>
    <w:rsid w:val="00391C0C"/>
    <w:rsid w:val="0039355B"/>
    <w:rsid w:val="00393717"/>
    <w:rsid w:val="003937EC"/>
    <w:rsid w:val="00393F76"/>
    <w:rsid w:val="00394551"/>
    <w:rsid w:val="003948D7"/>
    <w:rsid w:val="00394AC1"/>
    <w:rsid w:val="00395078"/>
    <w:rsid w:val="00396640"/>
    <w:rsid w:val="00397049"/>
    <w:rsid w:val="0039788D"/>
    <w:rsid w:val="003A0185"/>
    <w:rsid w:val="003A02D4"/>
    <w:rsid w:val="003A15BC"/>
    <w:rsid w:val="003A251C"/>
    <w:rsid w:val="003A2AD7"/>
    <w:rsid w:val="003A37FA"/>
    <w:rsid w:val="003A38AB"/>
    <w:rsid w:val="003A3D55"/>
    <w:rsid w:val="003A3F60"/>
    <w:rsid w:val="003A401E"/>
    <w:rsid w:val="003A45BF"/>
    <w:rsid w:val="003A49E3"/>
    <w:rsid w:val="003A4B53"/>
    <w:rsid w:val="003A53DC"/>
    <w:rsid w:val="003A6130"/>
    <w:rsid w:val="003A6405"/>
    <w:rsid w:val="003A6883"/>
    <w:rsid w:val="003A7BAF"/>
    <w:rsid w:val="003B0282"/>
    <w:rsid w:val="003B055D"/>
    <w:rsid w:val="003B0645"/>
    <w:rsid w:val="003B098F"/>
    <w:rsid w:val="003B1941"/>
    <w:rsid w:val="003B2156"/>
    <w:rsid w:val="003B29A3"/>
    <w:rsid w:val="003B2E57"/>
    <w:rsid w:val="003B2F49"/>
    <w:rsid w:val="003B31C4"/>
    <w:rsid w:val="003B34F1"/>
    <w:rsid w:val="003B3582"/>
    <w:rsid w:val="003B361B"/>
    <w:rsid w:val="003B442B"/>
    <w:rsid w:val="003B5381"/>
    <w:rsid w:val="003B5B09"/>
    <w:rsid w:val="003B622F"/>
    <w:rsid w:val="003B6430"/>
    <w:rsid w:val="003B644E"/>
    <w:rsid w:val="003B6F8C"/>
    <w:rsid w:val="003B738E"/>
    <w:rsid w:val="003B79FD"/>
    <w:rsid w:val="003C02F3"/>
    <w:rsid w:val="003C0583"/>
    <w:rsid w:val="003C070C"/>
    <w:rsid w:val="003C19DB"/>
    <w:rsid w:val="003C1F72"/>
    <w:rsid w:val="003C2272"/>
    <w:rsid w:val="003C22E8"/>
    <w:rsid w:val="003C26B3"/>
    <w:rsid w:val="003C30BA"/>
    <w:rsid w:val="003C3111"/>
    <w:rsid w:val="003C3296"/>
    <w:rsid w:val="003C4220"/>
    <w:rsid w:val="003C4F22"/>
    <w:rsid w:val="003C5025"/>
    <w:rsid w:val="003C5460"/>
    <w:rsid w:val="003C60A1"/>
    <w:rsid w:val="003C60EE"/>
    <w:rsid w:val="003C6422"/>
    <w:rsid w:val="003C67FF"/>
    <w:rsid w:val="003C6E65"/>
    <w:rsid w:val="003C6FCC"/>
    <w:rsid w:val="003C740E"/>
    <w:rsid w:val="003C78E7"/>
    <w:rsid w:val="003D029E"/>
    <w:rsid w:val="003D0C43"/>
    <w:rsid w:val="003D0CE6"/>
    <w:rsid w:val="003D10D6"/>
    <w:rsid w:val="003D1247"/>
    <w:rsid w:val="003D1A8C"/>
    <w:rsid w:val="003D249F"/>
    <w:rsid w:val="003D2E9A"/>
    <w:rsid w:val="003D31F8"/>
    <w:rsid w:val="003D3401"/>
    <w:rsid w:val="003D3810"/>
    <w:rsid w:val="003D3855"/>
    <w:rsid w:val="003D3C5A"/>
    <w:rsid w:val="003D3F1B"/>
    <w:rsid w:val="003D42D9"/>
    <w:rsid w:val="003D45C8"/>
    <w:rsid w:val="003D46C2"/>
    <w:rsid w:val="003D506E"/>
    <w:rsid w:val="003D5AA1"/>
    <w:rsid w:val="003D5E74"/>
    <w:rsid w:val="003D6A4A"/>
    <w:rsid w:val="003D6F44"/>
    <w:rsid w:val="003D70FC"/>
    <w:rsid w:val="003D797C"/>
    <w:rsid w:val="003D7BA4"/>
    <w:rsid w:val="003E0053"/>
    <w:rsid w:val="003E0C16"/>
    <w:rsid w:val="003E1A8A"/>
    <w:rsid w:val="003E1B4A"/>
    <w:rsid w:val="003E1FBB"/>
    <w:rsid w:val="003E25C5"/>
    <w:rsid w:val="003E2B35"/>
    <w:rsid w:val="003E373E"/>
    <w:rsid w:val="003E4111"/>
    <w:rsid w:val="003E45FD"/>
    <w:rsid w:val="003E50AE"/>
    <w:rsid w:val="003E62B7"/>
    <w:rsid w:val="003E68BF"/>
    <w:rsid w:val="003E6F13"/>
    <w:rsid w:val="003E76F8"/>
    <w:rsid w:val="003E7E09"/>
    <w:rsid w:val="003E7F6C"/>
    <w:rsid w:val="003E7F89"/>
    <w:rsid w:val="003F0E29"/>
    <w:rsid w:val="003F1D7C"/>
    <w:rsid w:val="003F2071"/>
    <w:rsid w:val="003F3073"/>
    <w:rsid w:val="003F30CF"/>
    <w:rsid w:val="003F4727"/>
    <w:rsid w:val="003F4E8A"/>
    <w:rsid w:val="003F561F"/>
    <w:rsid w:val="003F59CE"/>
    <w:rsid w:val="003F644A"/>
    <w:rsid w:val="003F69AF"/>
    <w:rsid w:val="003F6DA4"/>
    <w:rsid w:val="003F7191"/>
    <w:rsid w:val="003F7D19"/>
    <w:rsid w:val="00401019"/>
    <w:rsid w:val="00402C6B"/>
    <w:rsid w:val="00403D6C"/>
    <w:rsid w:val="00404A8C"/>
    <w:rsid w:val="00404D90"/>
    <w:rsid w:val="004063F3"/>
    <w:rsid w:val="00406639"/>
    <w:rsid w:val="00406B16"/>
    <w:rsid w:val="00406C95"/>
    <w:rsid w:val="00407B12"/>
    <w:rsid w:val="00407C85"/>
    <w:rsid w:val="0041051D"/>
    <w:rsid w:val="00410819"/>
    <w:rsid w:val="00410EB4"/>
    <w:rsid w:val="00410EE6"/>
    <w:rsid w:val="004114AB"/>
    <w:rsid w:val="004114E4"/>
    <w:rsid w:val="00411503"/>
    <w:rsid w:val="00411698"/>
    <w:rsid w:val="00411CF0"/>
    <w:rsid w:val="004123A7"/>
    <w:rsid w:val="004125E8"/>
    <w:rsid w:val="00413D87"/>
    <w:rsid w:val="00415203"/>
    <w:rsid w:val="004156FE"/>
    <w:rsid w:val="004173EF"/>
    <w:rsid w:val="004174E8"/>
    <w:rsid w:val="0042019F"/>
    <w:rsid w:val="004208AB"/>
    <w:rsid w:val="0042200A"/>
    <w:rsid w:val="004224EF"/>
    <w:rsid w:val="00422FBC"/>
    <w:rsid w:val="004234AA"/>
    <w:rsid w:val="00423A8D"/>
    <w:rsid w:val="00424294"/>
    <w:rsid w:val="0042441A"/>
    <w:rsid w:val="0042451D"/>
    <w:rsid w:val="00424C10"/>
    <w:rsid w:val="0042548A"/>
    <w:rsid w:val="004254B2"/>
    <w:rsid w:val="00425FDE"/>
    <w:rsid w:val="0042653D"/>
    <w:rsid w:val="0042687F"/>
    <w:rsid w:val="004268F0"/>
    <w:rsid w:val="00426C6C"/>
    <w:rsid w:val="00426EC7"/>
    <w:rsid w:val="004277A4"/>
    <w:rsid w:val="00427C73"/>
    <w:rsid w:val="00427F59"/>
    <w:rsid w:val="004309B7"/>
    <w:rsid w:val="004310F9"/>
    <w:rsid w:val="0043245F"/>
    <w:rsid w:val="00433A0D"/>
    <w:rsid w:val="00433CC1"/>
    <w:rsid w:val="00433EBF"/>
    <w:rsid w:val="00433FCD"/>
    <w:rsid w:val="004340D1"/>
    <w:rsid w:val="00435005"/>
    <w:rsid w:val="00435C5A"/>
    <w:rsid w:val="00436ACC"/>
    <w:rsid w:val="00436C20"/>
    <w:rsid w:val="00436EDD"/>
    <w:rsid w:val="0043763D"/>
    <w:rsid w:val="0044010C"/>
    <w:rsid w:val="00441124"/>
    <w:rsid w:val="00441387"/>
    <w:rsid w:val="00441ECF"/>
    <w:rsid w:val="00443C3F"/>
    <w:rsid w:val="00444892"/>
    <w:rsid w:val="00444D8F"/>
    <w:rsid w:val="004459FA"/>
    <w:rsid w:val="004463BB"/>
    <w:rsid w:val="00446DD6"/>
    <w:rsid w:val="0044727E"/>
    <w:rsid w:val="00450B06"/>
    <w:rsid w:val="00450DF4"/>
    <w:rsid w:val="00451587"/>
    <w:rsid w:val="00451D8A"/>
    <w:rsid w:val="0045306A"/>
    <w:rsid w:val="00453740"/>
    <w:rsid w:val="0045425C"/>
    <w:rsid w:val="0045562B"/>
    <w:rsid w:val="00456FDD"/>
    <w:rsid w:val="00457651"/>
    <w:rsid w:val="00460851"/>
    <w:rsid w:val="00460C10"/>
    <w:rsid w:val="00460C66"/>
    <w:rsid w:val="00460F41"/>
    <w:rsid w:val="00462F88"/>
    <w:rsid w:val="004634B5"/>
    <w:rsid w:val="00463A90"/>
    <w:rsid w:val="00464022"/>
    <w:rsid w:val="00464096"/>
    <w:rsid w:val="00464CE6"/>
    <w:rsid w:val="00465399"/>
    <w:rsid w:val="00465531"/>
    <w:rsid w:val="004667AE"/>
    <w:rsid w:val="00466C68"/>
    <w:rsid w:val="00467233"/>
    <w:rsid w:val="00470060"/>
    <w:rsid w:val="004702DC"/>
    <w:rsid w:val="00470731"/>
    <w:rsid w:val="00470EC8"/>
    <w:rsid w:val="00471341"/>
    <w:rsid w:val="00471734"/>
    <w:rsid w:val="00472C2B"/>
    <w:rsid w:val="004732BE"/>
    <w:rsid w:val="00473681"/>
    <w:rsid w:val="0047376F"/>
    <w:rsid w:val="004738B8"/>
    <w:rsid w:val="00473E21"/>
    <w:rsid w:val="0047431D"/>
    <w:rsid w:val="00474F48"/>
    <w:rsid w:val="0047560E"/>
    <w:rsid w:val="00475725"/>
    <w:rsid w:val="00476C81"/>
    <w:rsid w:val="00476CDA"/>
    <w:rsid w:val="00476FB3"/>
    <w:rsid w:val="004774D7"/>
    <w:rsid w:val="00477AC9"/>
    <w:rsid w:val="00480041"/>
    <w:rsid w:val="00480917"/>
    <w:rsid w:val="00480BB3"/>
    <w:rsid w:val="00480C3D"/>
    <w:rsid w:val="00481166"/>
    <w:rsid w:val="00481247"/>
    <w:rsid w:val="00481363"/>
    <w:rsid w:val="00481BCC"/>
    <w:rsid w:val="004824E2"/>
    <w:rsid w:val="00482C4E"/>
    <w:rsid w:val="004830CB"/>
    <w:rsid w:val="00483577"/>
    <w:rsid w:val="004835CA"/>
    <w:rsid w:val="0048397E"/>
    <w:rsid w:val="00483FE3"/>
    <w:rsid w:val="004849FF"/>
    <w:rsid w:val="00484A9A"/>
    <w:rsid w:val="00484ABA"/>
    <w:rsid w:val="00485A82"/>
    <w:rsid w:val="00486375"/>
    <w:rsid w:val="00486CE3"/>
    <w:rsid w:val="004878FA"/>
    <w:rsid w:val="00487A92"/>
    <w:rsid w:val="004908B4"/>
    <w:rsid w:val="00490EC7"/>
    <w:rsid w:val="00491271"/>
    <w:rsid w:val="00491995"/>
    <w:rsid w:val="00491C97"/>
    <w:rsid w:val="00492B79"/>
    <w:rsid w:val="00492C9D"/>
    <w:rsid w:val="00492EB7"/>
    <w:rsid w:val="00495208"/>
    <w:rsid w:val="00496C8A"/>
    <w:rsid w:val="004978A0"/>
    <w:rsid w:val="00497D44"/>
    <w:rsid w:val="00497D7E"/>
    <w:rsid w:val="004A09EA"/>
    <w:rsid w:val="004A1538"/>
    <w:rsid w:val="004A1717"/>
    <w:rsid w:val="004A1C84"/>
    <w:rsid w:val="004A3135"/>
    <w:rsid w:val="004A36FF"/>
    <w:rsid w:val="004A37A1"/>
    <w:rsid w:val="004A3BA2"/>
    <w:rsid w:val="004A4701"/>
    <w:rsid w:val="004A47E7"/>
    <w:rsid w:val="004A48D4"/>
    <w:rsid w:val="004A4A96"/>
    <w:rsid w:val="004A4E1F"/>
    <w:rsid w:val="004A517F"/>
    <w:rsid w:val="004A5796"/>
    <w:rsid w:val="004A5DCC"/>
    <w:rsid w:val="004A6363"/>
    <w:rsid w:val="004A6691"/>
    <w:rsid w:val="004A69BE"/>
    <w:rsid w:val="004A6BED"/>
    <w:rsid w:val="004A6D25"/>
    <w:rsid w:val="004B058D"/>
    <w:rsid w:val="004B2937"/>
    <w:rsid w:val="004B2B2D"/>
    <w:rsid w:val="004B2F7B"/>
    <w:rsid w:val="004B2FD4"/>
    <w:rsid w:val="004B372D"/>
    <w:rsid w:val="004B4117"/>
    <w:rsid w:val="004B4179"/>
    <w:rsid w:val="004B4580"/>
    <w:rsid w:val="004B54D6"/>
    <w:rsid w:val="004B63A8"/>
    <w:rsid w:val="004B7208"/>
    <w:rsid w:val="004B7901"/>
    <w:rsid w:val="004C12EC"/>
    <w:rsid w:val="004C30BB"/>
    <w:rsid w:val="004C333A"/>
    <w:rsid w:val="004C3A83"/>
    <w:rsid w:val="004C44DE"/>
    <w:rsid w:val="004C45CD"/>
    <w:rsid w:val="004C45E7"/>
    <w:rsid w:val="004C5E5F"/>
    <w:rsid w:val="004C6921"/>
    <w:rsid w:val="004C6EA3"/>
    <w:rsid w:val="004D0072"/>
    <w:rsid w:val="004D0440"/>
    <w:rsid w:val="004D09E0"/>
    <w:rsid w:val="004D0EAC"/>
    <w:rsid w:val="004D0FA9"/>
    <w:rsid w:val="004D139E"/>
    <w:rsid w:val="004D1C97"/>
    <w:rsid w:val="004D22B9"/>
    <w:rsid w:val="004D24C4"/>
    <w:rsid w:val="004D3884"/>
    <w:rsid w:val="004D3E44"/>
    <w:rsid w:val="004D3EAA"/>
    <w:rsid w:val="004D52B5"/>
    <w:rsid w:val="004D55E0"/>
    <w:rsid w:val="004D6891"/>
    <w:rsid w:val="004D6A46"/>
    <w:rsid w:val="004D6B4F"/>
    <w:rsid w:val="004D7A41"/>
    <w:rsid w:val="004E05CE"/>
    <w:rsid w:val="004E0FAE"/>
    <w:rsid w:val="004E1DE9"/>
    <w:rsid w:val="004E1FC9"/>
    <w:rsid w:val="004E252D"/>
    <w:rsid w:val="004E2B29"/>
    <w:rsid w:val="004E2DBC"/>
    <w:rsid w:val="004E371F"/>
    <w:rsid w:val="004E3B28"/>
    <w:rsid w:val="004E3EDF"/>
    <w:rsid w:val="004E42AE"/>
    <w:rsid w:val="004E4458"/>
    <w:rsid w:val="004E4D3D"/>
    <w:rsid w:val="004E54FF"/>
    <w:rsid w:val="004E5C17"/>
    <w:rsid w:val="004E6601"/>
    <w:rsid w:val="004E67A7"/>
    <w:rsid w:val="004E67C9"/>
    <w:rsid w:val="004E7662"/>
    <w:rsid w:val="004E786E"/>
    <w:rsid w:val="004E78C6"/>
    <w:rsid w:val="004F046A"/>
    <w:rsid w:val="004F0519"/>
    <w:rsid w:val="004F0865"/>
    <w:rsid w:val="004F0F56"/>
    <w:rsid w:val="004F0FFC"/>
    <w:rsid w:val="004F1550"/>
    <w:rsid w:val="004F2406"/>
    <w:rsid w:val="004F2CC7"/>
    <w:rsid w:val="004F362B"/>
    <w:rsid w:val="004F4499"/>
    <w:rsid w:val="004F5FA9"/>
    <w:rsid w:val="004F6166"/>
    <w:rsid w:val="004F748A"/>
    <w:rsid w:val="004F7B38"/>
    <w:rsid w:val="005007B1"/>
    <w:rsid w:val="005009C3"/>
    <w:rsid w:val="00500AA2"/>
    <w:rsid w:val="00500BF2"/>
    <w:rsid w:val="00501742"/>
    <w:rsid w:val="0050313A"/>
    <w:rsid w:val="005033CA"/>
    <w:rsid w:val="00504891"/>
    <w:rsid w:val="00504A57"/>
    <w:rsid w:val="00506002"/>
    <w:rsid w:val="005066F3"/>
    <w:rsid w:val="00506E9C"/>
    <w:rsid w:val="0050731A"/>
    <w:rsid w:val="00510C97"/>
    <w:rsid w:val="00511C17"/>
    <w:rsid w:val="0051241E"/>
    <w:rsid w:val="00512F1B"/>
    <w:rsid w:val="00513388"/>
    <w:rsid w:val="005152F1"/>
    <w:rsid w:val="0051571E"/>
    <w:rsid w:val="0051599E"/>
    <w:rsid w:val="00516D57"/>
    <w:rsid w:val="00520AB7"/>
    <w:rsid w:val="00521814"/>
    <w:rsid w:val="005218BA"/>
    <w:rsid w:val="005226BA"/>
    <w:rsid w:val="00522988"/>
    <w:rsid w:val="00522C6F"/>
    <w:rsid w:val="00523108"/>
    <w:rsid w:val="005234F3"/>
    <w:rsid w:val="00523C0E"/>
    <w:rsid w:val="00523CA4"/>
    <w:rsid w:val="00523D98"/>
    <w:rsid w:val="00524B02"/>
    <w:rsid w:val="00525650"/>
    <w:rsid w:val="005257BB"/>
    <w:rsid w:val="00526250"/>
    <w:rsid w:val="00526C62"/>
    <w:rsid w:val="00527A43"/>
    <w:rsid w:val="005302DA"/>
    <w:rsid w:val="005305F1"/>
    <w:rsid w:val="00531051"/>
    <w:rsid w:val="0053122E"/>
    <w:rsid w:val="005322B5"/>
    <w:rsid w:val="005329E2"/>
    <w:rsid w:val="00532F53"/>
    <w:rsid w:val="005330B4"/>
    <w:rsid w:val="005337DA"/>
    <w:rsid w:val="00533A3F"/>
    <w:rsid w:val="00533D87"/>
    <w:rsid w:val="00534747"/>
    <w:rsid w:val="00534933"/>
    <w:rsid w:val="00534A53"/>
    <w:rsid w:val="00534C96"/>
    <w:rsid w:val="00534D27"/>
    <w:rsid w:val="00534D7C"/>
    <w:rsid w:val="00534F6B"/>
    <w:rsid w:val="005350BC"/>
    <w:rsid w:val="005360DC"/>
    <w:rsid w:val="00536B45"/>
    <w:rsid w:val="00537072"/>
    <w:rsid w:val="005373E7"/>
    <w:rsid w:val="00537F4E"/>
    <w:rsid w:val="005400FC"/>
    <w:rsid w:val="00540942"/>
    <w:rsid w:val="00540B21"/>
    <w:rsid w:val="00540D60"/>
    <w:rsid w:val="00540FF9"/>
    <w:rsid w:val="00541121"/>
    <w:rsid w:val="00541191"/>
    <w:rsid w:val="005416A2"/>
    <w:rsid w:val="00541B06"/>
    <w:rsid w:val="0054244B"/>
    <w:rsid w:val="0054310A"/>
    <w:rsid w:val="0054389D"/>
    <w:rsid w:val="00543A39"/>
    <w:rsid w:val="00543FA8"/>
    <w:rsid w:val="005440CE"/>
    <w:rsid w:val="00544297"/>
    <w:rsid w:val="00544A97"/>
    <w:rsid w:val="00544B1C"/>
    <w:rsid w:val="0054529A"/>
    <w:rsid w:val="00545465"/>
    <w:rsid w:val="0054580D"/>
    <w:rsid w:val="005462C4"/>
    <w:rsid w:val="00546433"/>
    <w:rsid w:val="00546506"/>
    <w:rsid w:val="00546920"/>
    <w:rsid w:val="00546D10"/>
    <w:rsid w:val="00546ED6"/>
    <w:rsid w:val="00550422"/>
    <w:rsid w:val="005505DB"/>
    <w:rsid w:val="005505FF"/>
    <w:rsid w:val="00550C3E"/>
    <w:rsid w:val="00551294"/>
    <w:rsid w:val="00553177"/>
    <w:rsid w:val="0055459D"/>
    <w:rsid w:val="00554748"/>
    <w:rsid w:val="00555BEE"/>
    <w:rsid w:val="00556860"/>
    <w:rsid w:val="00557C3F"/>
    <w:rsid w:val="00557D9A"/>
    <w:rsid w:val="00561379"/>
    <w:rsid w:val="00561C71"/>
    <w:rsid w:val="00561F97"/>
    <w:rsid w:val="00562F25"/>
    <w:rsid w:val="00563015"/>
    <w:rsid w:val="00563EF8"/>
    <w:rsid w:val="00564ED8"/>
    <w:rsid w:val="0056545C"/>
    <w:rsid w:val="00565604"/>
    <w:rsid w:val="00565938"/>
    <w:rsid w:val="00565C75"/>
    <w:rsid w:val="005661D3"/>
    <w:rsid w:val="0056628A"/>
    <w:rsid w:val="00567047"/>
    <w:rsid w:val="00567721"/>
    <w:rsid w:val="00567E86"/>
    <w:rsid w:val="00570FD8"/>
    <w:rsid w:val="00571754"/>
    <w:rsid w:val="00571C4A"/>
    <w:rsid w:val="00571D5C"/>
    <w:rsid w:val="005731AD"/>
    <w:rsid w:val="0057339A"/>
    <w:rsid w:val="00573491"/>
    <w:rsid w:val="00573622"/>
    <w:rsid w:val="00573822"/>
    <w:rsid w:val="005738F9"/>
    <w:rsid w:val="00573998"/>
    <w:rsid w:val="00573B6B"/>
    <w:rsid w:val="00574C5E"/>
    <w:rsid w:val="00575580"/>
    <w:rsid w:val="00575CCD"/>
    <w:rsid w:val="00575CE0"/>
    <w:rsid w:val="0057688C"/>
    <w:rsid w:val="00577810"/>
    <w:rsid w:val="005779DC"/>
    <w:rsid w:val="00577F49"/>
    <w:rsid w:val="00580BB8"/>
    <w:rsid w:val="00581597"/>
    <w:rsid w:val="005819F5"/>
    <w:rsid w:val="00581C32"/>
    <w:rsid w:val="00581CF6"/>
    <w:rsid w:val="005824D9"/>
    <w:rsid w:val="0058278A"/>
    <w:rsid w:val="005842DF"/>
    <w:rsid w:val="005844FC"/>
    <w:rsid w:val="0058458C"/>
    <w:rsid w:val="005845A3"/>
    <w:rsid w:val="00584950"/>
    <w:rsid w:val="00584983"/>
    <w:rsid w:val="00584A53"/>
    <w:rsid w:val="00584CCD"/>
    <w:rsid w:val="005852A6"/>
    <w:rsid w:val="005857C7"/>
    <w:rsid w:val="005869C5"/>
    <w:rsid w:val="00586A71"/>
    <w:rsid w:val="00586D79"/>
    <w:rsid w:val="005874F7"/>
    <w:rsid w:val="005879BE"/>
    <w:rsid w:val="00590841"/>
    <w:rsid w:val="00591839"/>
    <w:rsid w:val="00591B8A"/>
    <w:rsid w:val="00591E34"/>
    <w:rsid w:val="00592B10"/>
    <w:rsid w:val="00592F6A"/>
    <w:rsid w:val="00593244"/>
    <w:rsid w:val="005939D5"/>
    <w:rsid w:val="00594234"/>
    <w:rsid w:val="00595082"/>
    <w:rsid w:val="005953E3"/>
    <w:rsid w:val="00595B97"/>
    <w:rsid w:val="005962FB"/>
    <w:rsid w:val="005968FB"/>
    <w:rsid w:val="00596A5B"/>
    <w:rsid w:val="00596D9A"/>
    <w:rsid w:val="0059743B"/>
    <w:rsid w:val="005976E2"/>
    <w:rsid w:val="00597E18"/>
    <w:rsid w:val="00597F10"/>
    <w:rsid w:val="005A0075"/>
    <w:rsid w:val="005A0363"/>
    <w:rsid w:val="005A0582"/>
    <w:rsid w:val="005A0954"/>
    <w:rsid w:val="005A0E15"/>
    <w:rsid w:val="005A151E"/>
    <w:rsid w:val="005A54CF"/>
    <w:rsid w:val="005A7CDA"/>
    <w:rsid w:val="005B0082"/>
    <w:rsid w:val="005B02CF"/>
    <w:rsid w:val="005B08C6"/>
    <w:rsid w:val="005B10B2"/>
    <w:rsid w:val="005B25C1"/>
    <w:rsid w:val="005B2CDA"/>
    <w:rsid w:val="005B3175"/>
    <w:rsid w:val="005B33E9"/>
    <w:rsid w:val="005B3DD3"/>
    <w:rsid w:val="005B3E63"/>
    <w:rsid w:val="005B4149"/>
    <w:rsid w:val="005B4652"/>
    <w:rsid w:val="005B4F9B"/>
    <w:rsid w:val="005B5D17"/>
    <w:rsid w:val="005B5F5A"/>
    <w:rsid w:val="005B6093"/>
    <w:rsid w:val="005B60BE"/>
    <w:rsid w:val="005B633C"/>
    <w:rsid w:val="005B652D"/>
    <w:rsid w:val="005B6AD5"/>
    <w:rsid w:val="005B72A0"/>
    <w:rsid w:val="005B7668"/>
    <w:rsid w:val="005B7930"/>
    <w:rsid w:val="005C0981"/>
    <w:rsid w:val="005C1D2E"/>
    <w:rsid w:val="005C1DE4"/>
    <w:rsid w:val="005C2433"/>
    <w:rsid w:val="005C2C05"/>
    <w:rsid w:val="005C450C"/>
    <w:rsid w:val="005C4FC1"/>
    <w:rsid w:val="005C54BA"/>
    <w:rsid w:val="005C57EE"/>
    <w:rsid w:val="005C60D1"/>
    <w:rsid w:val="005C7A82"/>
    <w:rsid w:val="005C7FC0"/>
    <w:rsid w:val="005D0358"/>
    <w:rsid w:val="005D0480"/>
    <w:rsid w:val="005D0778"/>
    <w:rsid w:val="005D0C07"/>
    <w:rsid w:val="005D0EBC"/>
    <w:rsid w:val="005D126A"/>
    <w:rsid w:val="005D18F4"/>
    <w:rsid w:val="005D19B7"/>
    <w:rsid w:val="005D2AAA"/>
    <w:rsid w:val="005D3BEC"/>
    <w:rsid w:val="005D4345"/>
    <w:rsid w:val="005D4B1E"/>
    <w:rsid w:val="005D4D8E"/>
    <w:rsid w:val="005D56A3"/>
    <w:rsid w:val="005D62EE"/>
    <w:rsid w:val="005D651B"/>
    <w:rsid w:val="005D6CD9"/>
    <w:rsid w:val="005D6FF0"/>
    <w:rsid w:val="005D7020"/>
    <w:rsid w:val="005D71DB"/>
    <w:rsid w:val="005D7536"/>
    <w:rsid w:val="005D7AD0"/>
    <w:rsid w:val="005E01F5"/>
    <w:rsid w:val="005E0902"/>
    <w:rsid w:val="005E13AE"/>
    <w:rsid w:val="005E1701"/>
    <w:rsid w:val="005E1B25"/>
    <w:rsid w:val="005E256E"/>
    <w:rsid w:val="005E27F2"/>
    <w:rsid w:val="005E31EC"/>
    <w:rsid w:val="005E3C8F"/>
    <w:rsid w:val="005E4309"/>
    <w:rsid w:val="005E4722"/>
    <w:rsid w:val="005E48D7"/>
    <w:rsid w:val="005E53E8"/>
    <w:rsid w:val="005E5495"/>
    <w:rsid w:val="005E56A8"/>
    <w:rsid w:val="005E5904"/>
    <w:rsid w:val="005E5D46"/>
    <w:rsid w:val="005E744B"/>
    <w:rsid w:val="005E7561"/>
    <w:rsid w:val="005E7EDD"/>
    <w:rsid w:val="005F16E8"/>
    <w:rsid w:val="005F2989"/>
    <w:rsid w:val="005F2C40"/>
    <w:rsid w:val="005F2C66"/>
    <w:rsid w:val="005F5498"/>
    <w:rsid w:val="005F58C6"/>
    <w:rsid w:val="005F5C8A"/>
    <w:rsid w:val="005F5E08"/>
    <w:rsid w:val="005F5E93"/>
    <w:rsid w:val="005F6544"/>
    <w:rsid w:val="005F7274"/>
    <w:rsid w:val="005F7673"/>
    <w:rsid w:val="005F772D"/>
    <w:rsid w:val="005F7F2F"/>
    <w:rsid w:val="00600337"/>
    <w:rsid w:val="00600424"/>
    <w:rsid w:val="00600784"/>
    <w:rsid w:val="00600CE6"/>
    <w:rsid w:val="00601464"/>
    <w:rsid w:val="00602212"/>
    <w:rsid w:val="00602434"/>
    <w:rsid w:val="00602747"/>
    <w:rsid w:val="00603282"/>
    <w:rsid w:val="006034B9"/>
    <w:rsid w:val="0060363B"/>
    <w:rsid w:val="00603819"/>
    <w:rsid w:val="00603A22"/>
    <w:rsid w:val="006045A8"/>
    <w:rsid w:val="006047FE"/>
    <w:rsid w:val="00604C0D"/>
    <w:rsid w:val="0060528B"/>
    <w:rsid w:val="0060591D"/>
    <w:rsid w:val="00605B40"/>
    <w:rsid w:val="0060617D"/>
    <w:rsid w:val="006067B5"/>
    <w:rsid w:val="006067B6"/>
    <w:rsid w:val="00606A7B"/>
    <w:rsid w:val="00607A55"/>
    <w:rsid w:val="006107BA"/>
    <w:rsid w:val="00610F5A"/>
    <w:rsid w:val="00611176"/>
    <w:rsid w:val="006126AA"/>
    <w:rsid w:val="00612779"/>
    <w:rsid w:val="0061314D"/>
    <w:rsid w:val="00613588"/>
    <w:rsid w:val="00613FAF"/>
    <w:rsid w:val="0061432D"/>
    <w:rsid w:val="006143EF"/>
    <w:rsid w:val="00614FD7"/>
    <w:rsid w:val="00615631"/>
    <w:rsid w:val="006170E9"/>
    <w:rsid w:val="0061786D"/>
    <w:rsid w:val="00617F0B"/>
    <w:rsid w:val="00620016"/>
    <w:rsid w:val="0062007A"/>
    <w:rsid w:val="00620AB4"/>
    <w:rsid w:val="00620FD3"/>
    <w:rsid w:val="006213DF"/>
    <w:rsid w:val="00621B22"/>
    <w:rsid w:val="00621D84"/>
    <w:rsid w:val="00622673"/>
    <w:rsid w:val="00622B7E"/>
    <w:rsid w:val="00622F37"/>
    <w:rsid w:val="00624A5B"/>
    <w:rsid w:val="00624F75"/>
    <w:rsid w:val="00625F96"/>
    <w:rsid w:val="00626C69"/>
    <w:rsid w:val="0062713C"/>
    <w:rsid w:val="00627AE9"/>
    <w:rsid w:val="00627D15"/>
    <w:rsid w:val="00630811"/>
    <w:rsid w:val="00631818"/>
    <w:rsid w:val="0063308F"/>
    <w:rsid w:val="0063351C"/>
    <w:rsid w:val="00633BC8"/>
    <w:rsid w:val="00633F0D"/>
    <w:rsid w:val="0063541E"/>
    <w:rsid w:val="0063688C"/>
    <w:rsid w:val="00636EFA"/>
    <w:rsid w:val="00636F71"/>
    <w:rsid w:val="00637ABB"/>
    <w:rsid w:val="00640110"/>
    <w:rsid w:val="006402E8"/>
    <w:rsid w:val="0064034E"/>
    <w:rsid w:val="00640971"/>
    <w:rsid w:val="00640C06"/>
    <w:rsid w:val="006410F0"/>
    <w:rsid w:val="006416AF"/>
    <w:rsid w:val="00642508"/>
    <w:rsid w:val="00642538"/>
    <w:rsid w:val="006429AC"/>
    <w:rsid w:val="00642A3F"/>
    <w:rsid w:val="00642C51"/>
    <w:rsid w:val="006431C3"/>
    <w:rsid w:val="0064341F"/>
    <w:rsid w:val="00643B1A"/>
    <w:rsid w:val="00643D53"/>
    <w:rsid w:val="00643D7A"/>
    <w:rsid w:val="006442C9"/>
    <w:rsid w:val="006443B7"/>
    <w:rsid w:val="00644C13"/>
    <w:rsid w:val="006451B4"/>
    <w:rsid w:val="00645508"/>
    <w:rsid w:val="0064564E"/>
    <w:rsid w:val="0064587B"/>
    <w:rsid w:val="00645E47"/>
    <w:rsid w:val="00646507"/>
    <w:rsid w:val="0064656B"/>
    <w:rsid w:val="006466D1"/>
    <w:rsid w:val="00646A9D"/>
    <w:rsid w:val="00647AC3"/>
    <w:rsid w:val="00647BDD"/>
    <w:rsid w:val="006504CB"/>
    <w:rsid w:val="00650AD0"/>
    <w:rsid w:val="00651249"/>
    <w:rsid w:val="006519B5"/>
    <w:rsid w:val="00652307"/>
    <w:rsid w:val="0065252D"/>
    <w:rsid w:val="006529A7"/>
    <w:rsid w:val="00654040"/>
    <w:rsid w:val="00654AFB"/>
    <w:rsid w:val="00654BF0"/>
    <w:rsid w:val="00654D22"/>
    <w:rsid w:val="00655026"/>
    <w:rsid w:val="006550A7"/>
    <w:rsid w:val="00655356"/>
    <w:rsid w:val="00655783"/>
    <w:rsid w:val="00655FC8"/>
    <w:rsid w:val="00660696"/>
    <w:rsid w:val="00660ED9"/>
    <w:rsid w:val="00660F7A"/>
    <w:rsid w:val="00661076"/>
    <w:rsid w:val="00661B9B"/>
    <w:rsid w:val="00661BD8"/>
    <w:rsid w:val="006622BF"/>
    <w:rsid w:val="006623E5"/>
    <w:rsid w:val="00662607"/>
    <w:rsid w:val="00662787"/>
    <w:rsid w:val="00662CEE"/>
    <w:rsid w:val="00663157"/>
    <w:rsid w:val="006634ED"/>
    <w:rsid w:val="006637EF"/>
    <w:rsid w:val="0066462D"/>
    <w:rsid w:val="00664D9D"/>
    <w:rsid w:val="0066546F"/>
    <w:rsid w:val="0066568F"/>
    <w:rsid w:val="0066591F"/>
    <w:rsid w:val="00665C72"/>
    <w:rsid w:val="006661A9"/>
    <w:rsid w:val="00666861"/>
    <w:rsid w:val="00666C2E"/>
    <w:rsid w:val="00667104"/>
    <w:rsid w:val="00667CC8"/>
    <w:rsid w:val="0067092C"/>
    <w:rsid w:val="006719DC"/>
    <w:rsid w:val="00671E77"/>
    <w:rsid w:val="00671FDC"/>
    <w:rsid w:val="0067207D"/>
    <w:rsid w:val="0067256A"/>
    <w:rsid w:val="00672A83"/>
    <w:rsid w:val="006732DA"/>
    <w:rsid w:val="00673BD4"/>
    <w:rsid w:val="00673E78"/>
    <w:rsid w:val="00673EF2"/>
    <w:rsid w:val="00675624"/>
    <w:rsid w:val="00677D35"/>
    <w:rsid w:val="006802FC"/>
    <w:rsid w:val="006807CD"/>
    <w:rsid w:val="00681A5D"/>
    <w:rsid w:val="006829D1"/>
    <w:rsid w:val="00683289"/>
    <w:rsid w:val="00683D04"/>
    <w:rsid w:val="00683F27"/>
    <w:rsid w:val="006846D0"/>
    <w:rsid w:val="00684B41"/>
    <w:rsid w:val="00685B97"/>
    <w:rsid w:val="00686011"/>
    <w:rsid w:val="00686793"/>
    <w:rsid w:val="00686FB5"/>
    <w:rsid w:val="00687076"/>
    <w:rsid w:val="006878FB"/>
    <w:rsid w:val="00687B06"/>
    <w:rsid w:val="00687C1C"/>
    <w:rsid w:val="006906A9"/>
    <w:rsid w:val="00690F79"/>
    <w:rsid w:val="00691793"/>
    <w:rsid w:val="00691B08"/>
    <w:rsid w:val="00691C2C"/>
    <w:rsid w:val="0069247C"/>
    <w:rsid w:val="00692AE6"/>
    <w:rsid w:val="00692E65"/>
    <w:rsid w:val="00693930"/>
    <w:rsid w:val="00693E8E"/>
    <w:rsid w:val="00694F47"/>
    <w:rsid w:val="00695391"/>
    <w:rsid w:val="00696603"/>
    <w:rsid w:val="00696CB8"/>
    <w:rsid w:val="00696FDC"/>
    <w:rsid w:val="006973DE"/>
    <w:rsid w:val="00697D90"/>
    <w:rsid w:val="006A0687"/>
    <w:rsid w:val="006A0B6A"/>
    <w:rsid w:val="006A0C7F"/>
    <w:rsid w:val="006A0CA6"/>
    <w:rsid w:val="006A0EA4"/>
    <w:rsid w:val="006A0ECB"/>
    <w:rsid w:val="006A12FF"/>
    <w:rsid w:val="006A1651"/>
    <w:rsid w:val="006A2390"/>
    <w:rsid w:val="006A279D"/>
    <w:rsid w:val="006A35E1"/>
    <w:rsid w:val="006A4980"/>
    <w:rsid w:val="006A5162"/>
    <w:rsid w:val="006A5653"/>
    <w:rsid w:val="006A59FA"/>
    <w:rsid w:val="006A68C2"/>
    <w:rsid w:val="006A6E1B"/>
    <w:rsid w:val="006A7957"/>
    <w:rsid w:val="006B0052"/>
    <w:rsid w:val="006B04EB"/>
    <w:rsid w:val="006B156F"/>
    <w:rsid w:val="006B1648"/>
    <w:rsid w:val="006B1A67"/>
    <w:rsid w:val="006B2873"/>
    <w:rsid w:val="006B29CC"/>
    <w:rsid w:val="006B2E9E"/>
    <w:rsid w:val="006B3264"/>
    <w:rsid w:val="006B3ED0"/>
    <w:rsid w:val="006B3EFB"/>
    <w:rsid w:val="006B4398"/>
    <w:rsid w:val="006B444A"/>
    <w:rsid w:val="006B4553"/>
    <w:rsid w:val="006B5426"/>
    <w:rsid w:val="006B5BD2"/>
    <w:rsid w:val="006B743D"/>
    <w:rsid w:val="006B7587"/>
    <w:rsid w:val="006C05C1"/>
    <w:rsid w:val="006C09E0"/>
    <w:rsid w:val="006C0DE9"/>
    <w:rsid w:val="006C1398"/>
    <w:rsid w:val="006C141F"/>
    <w:rsid w:val="006C28EF"/>
    <w:rsid w:val="006C3075"/>
    <w:rsid w:val="006C3812"/>
    <w:rsid w:val="006C5DBA"/>
    <w:rsid w:val="006C68E6"/>
    <w:rsid w:val="006C69B7"/>
    <w:rsid w:val="006C6EF2"/>
    <w:rsid w:val="006C71C5"/>
    <w:rsid w:val="006C76F3"/>
    <w:rsid w:val="006D06B5"/>
    <w:rsid w:val="006D0FB2"/>
    <w:rsid w:val="006D2672"/>
    <w:rsid w:val="006D32BD"/>
    <w:rsid w:val="006D3DEF"/>
    <w:rsid w:val="006D474F"/>
    <w:rsid w:val="006D4BED"/>
    <w:rsid w:val="006D50A4"/>
    <w:rsid w:val="006D5225"/>
    <w:rsid w:val="006D5A4E"/>
    <w:rsid w:val="006D6B41"/>
    <w:rsid w:val="006D75A3"/>
    <w:rsid w:val="006D7AC2"/>
    <w:rsid w:val="006E0524"/>
    <w:rsid w:val="006E0715"/>
    <w:rsid w:val="006E155F"/>
    <w:rsid w:val="006E1915"/>
    <w:rsid w:val="006E210B"/>
    <w:rsid w:val="006E2A71"/>
    <w:rsid w:val="006E2E30"/>
    <w:rsid w:val="006E30B9"/>
    <w:rsid w:val="006E3782"/>
    <w:rsid w:val="006E3D16"/>
    <w:rsid w:val="006E3F6B"/>
    <w:rsid w:val="006E4B46"/>
    <w:rsid w:val="006E5909"/>
    <w:rsid w:val="006E59EC"/>
    <w:rsid w:val="006E5E35"/>
    <w:rsid w:val="006E5FAA"/>
    <w:rsid w:val="006E64F4"/>
    <w:rsid w:val="006E675D"/>
    <w:rsid w:val="006E6A1E"/>
    <w:rsid w:val="006E7FFE"/>
    <w:rsid w:val="006F0F2D"/>
    <w:rsid w:val="006F1300"/>
    <w:rsid w:val="006F1478"/>
    <w:rsid w:val="006F2CE3"/>
    <w:rsid w:val="006F35F8"/>
    <w:rsid w:val="006F39F5"/>
    <w:rsid w:val="006F3AB8"/>
    <w:rsid w:val="006F4225"/>
    <w:rsid w:val="006F4C8E"/>
    <w:rsid w:val="006F4F43"/>
    <w:rsid w:val="006F56DC"/>
    <w:rsid w:val="006F581D"/>
    <w:rsid w:val="006F5C8A"/>
    <w:rsid w:val="006F5EA9"/>
    <w:rsid w:val="006F7021"/>
    <w:rsid w:val="006F7176"/>
    <w:rsid w:val="006F765A"/>
    <w:rsid w:val="006F7875"/>
    <w:rsid w:val="006F7DC6"/>
    <w:rsid w:val="00700535"/>
    <w:rsid w:val="00701607"/>
    <w:rsid w:val="00701918"/>
    <w:rsid w:val="00701A20"/>
    <w:rsid w:val="00701CA1"/>
    <w:rsid w:val="00702396"/>
    <w:rsid w:val="007023D8"/>
    <w:rsid w:val="00702DDB"/>
    <w:rsid w:val="007032ED"/>
    <w:rsid w:val="00703CCD"/>
    <w:rsid w:val="00703F9F"/>
    <w:rsid w:val="00703FF8"/>
    <w:rsid w:val="007040E8"/>
    <w:rsid w:val="0070606F"/>
    <w:rsid w:val="007061C3"/>
    <w:rsid w:val="007062F5"/>
    <w:rsid w:val="00706767"/>
    <w:rsid w:val="007069ED"/>
    <w:rsid w:val="00706C3E"/>
    <w:rsid w:val="00707622"/>
    <w:rsid w:val="00710497"/>
    <w:rsid w:val="00710DB0"/>
    <w:rsid w:val="007119AA"/>
    <w:rsid w:val="00711BFD"/>
    <w:rsid w:val="00712197"/>
    <w:rsid w:val="007124B9"/>
    <w:rsid w:val="0071251C"/>
    <w:rsid w:val="00712EE7"/>
    <w:rsid w:val="00713520"/>
    <w:rsid w:val="00714090"/>
    <w:rsid w:val="00714789"/>
    <w:rsid w:val="00714A26"/>
    <w:rsid w:val="00714D01"/>
    <w:rsid w:val="00716001"/>
    <w:rsid w:val="00716BAA"/>
    <w:rsid w:val="00717606"/>
    <w:rsid w:val="00717A23"/>
    <w:rsid w:val="00717B7C"/>
    <w:rsid w:val="007208C6"/>
    <w:rsid w:val="00720B86"/>
    <w:rsid w:val="00720EFE"/>
    <w:rsid w:val="0072121E"/>
    <w:rsid w:val="00722F36"/>
    <w:rsid w:val="00723989"/>
    <w:rsid w:val="00723AC9"/>
    <w:rsid w:val="0072437E"/>
    <w:rsid w:val="007245F8"/>
    <w:rsid w:val="0072464F"/>
    <w:rsid w:val="0072472D"/>
    <w:rsid w:val="00724DFA"/>
    <w:rsid w:val="00725132"/>
    <w:rsid w:val="007254BD"/>
    <w:rsid w:val="00725CB3"/>
    <w:rsid w:val="0072632C"/>
    <w:rsid w:val="007269A2"/>
    <w:rsid w:val="0072751B"/>
    <w:rsid w:val="00730751"/>
    <w:rsid w:val="00730F5A"/>
    <w:rsid w:val="007312C0"/>
    <w:rsid w:val="00732314"/>
    <w:rsid w:val="00732FEB"/>
    <w:rsid w:val="0073385E"/>
    <w:rsid w:val="00734476"/>
    <w:rsid w:val="00734A2F"/>
    <w:rsid w:val="00734BBC"/>
    <w:rsid w:val="00734F05"/>
    <w:rsid w:val="00735128"/>
    <w:rsid w:val="00735E82"/>
    <w:rsid w:val="007372E1"/>
    <w:rsid w:val="00737578"/>
    <w:rsid w:val="0073775B"/>
    <w:rsid w:val="0073779A"/>
    <w:rsid w:val="00737CCA"/>
    <w:rsid w:val="007402AD"/>
    <w:rsid w:val="00740913"/>
    <w:rsid w:val="00740BA6"/>
    <w:rsid w:val="00740DA2"/>
    <w:rsid w:val="00740ECA"/>
    <w:rsid w:val="007410C8"/>
    <w:rsid w:val="00741626"/>
    <w:rsid w:val="007417B1"/>
    <w:rsid w:val="00742068"/>
    <w:rsid w:val="007421E9"/>
    <w:rsid w:val="00742519"/>
    <w:rsid w:val="00742E71"/>
    <w:rsid w:val="007436A3"/>
    <w:rsid w:val="00743F36"/>
    <w:rsid w:val="007442EC"/>
    <w:rsid w:val="00744732"/>
    <w:rsid w:val="00744BA9"/>
    <w:rsid w:val="00745BAF"/>
    <w:rsid w:val="00745D88"/>
    <w:rsid w:val="00745E35"/>
    <w:rsid w:val="00746429"/>
    <w:rsid w:val="007467C1"/>
    <w:rsid w:val="00747108"/>
    <w:rsid w:val="00747141"/>
    <w:rsid w:val="0075035D"/>
    <w:rsid w:val="00750D4C"/>
    <w:rsid w:val="00751269"/>
    <w:rsid w:val="0075179F"/>
    <w:rsid w:val="00751CA1"/>
    <w:rsid w:val="0075257A"/>
    <w:rsid w:val="0075384A"/>
    <w:rsid w:val="00754BFB"/>
    <w:rsid w:val="00755CF4"/>
    <w:rsid w:val="007571E9"/>
    <w:rsid w:val="00757498"/>
    <w:rsid w:val="00757534"/>
    <w:rsid w:val="00757744"/>
    <w:rsid w:val="007577FA"/>
    <w:rsid w:val="00757C43"/>
    <w:rsid w:val="007600E3"/>
    <w:rsid w:val="00760ECD"/>
    <w:rsid w:val="007616AA"/>
    <w:rsid w:val="00761754"/>
    <w:rsid w:val="00761AA5"/>
    <w:rsid w:val="00762106"/>
    <w:rsid w:val="00762676"/>
    <w:rsid w:val="00762756"/>
    <w:rsid w:val="00762F37"/>
    <w:rsid w:val="00764730"/>
    <w:rsid w:val="00764944"/>
    <w:rsid w:val="00764DF1"/>
    <w:rsid w:val="007656D0"/>
    <w:rsid w:val="00765B22"/>
    <w:rsid w:val="00766CDA"/>
    <w:rsid w:val="007677B0"/>
    <w:rsid w:val="00770B78"/>
    <w:rsid w:val="00770B79"/>
    <w:rsid w:val="0077142C"/>
    <w:rsid w:val="0077151D"/>
    <w:rsid w:val="00771775"/>
    <w:rsid w:val="00771E23"/>
    <w:rsid w:val="00772463"/>
    <w:rsid w:val="00772CE0"/>
    <w:rsid w:val="0077306F"/>
    <w:rsid w:val="007736FF"/>
    <w:rsid w:val="00773CCD"/>
    <w:rsid w:val="00774297"/>
    <w:rsid w:val="007742A3"/>
    <w:rsid w:val="00774567"/>
    <w:rsid w:val="00774967"/>
    <w:rsid w:val="00775026"/>
    <w:rsid w:val="007754C6"/>
    <w:rsid w:val="00775EE5"/>
    <w:rsid w:val="0077698B"/>
    <w:rsid w:val="00777168"/>
    <w:rsid w:val="007773C1"/>
    <w:rsid w:val="00777F6E"/>
    <w:rsid w:val="007801FE"/>
    <w:rsid w:val="00780314"/>
    <w:rsid w:val="00780A06"/>
    <w:rsid w:val="00781BD9"/>
    <w:rsid w:val="00781EA5"/>
    <w:rsid w:val="007827C3"/>
    <w:rsid w:val="0078283C"/>
    <w:rsid w:val="00782D6E"/>
    <w:rsid w:val="00782E95"/>
    <w:rsid w:val="007832B4"/>
    <w:rsid w:val="00783886"/>
    <w:rsid w:val="007838AB"/>
    <w:rsid w:val="00784295"/>
    <w:rsid w:val="007842B1"/>
    <w:rsid w:val="007844F4"/>
    <w:rsid w:val="007849E8"/>
    <w:rsid w:val="00784BD5"/>
    <w:rsid w:val="00784EFE"/>
    <w:rsid w:val="0078525E"/>
    <w:rsid w:val="00785675"/>
    <w:rsid w:val="007866CF"/>
    <w:rsid w:val="00786DB1"/>
    <w:rsid w:val="0078701E"/>
    <w:rsid w:val="00787075"/>
    <w:rsid w:val="00787311"/>
    <w:rsid w:val="007876DB"/>
    <w:rsid w:val="00787CF3"/>
    <w:rsid w:val="0079027F"/>
    <w:rsid w:val="007905C6"/>
    <w:rsid w:val="007907C0"/>
    <w:rsid w:val="007912C3"/>
    <w:rsid w:val="00791CD6"/>
    <w:rsid w:val="00792BB2"/>
    <w:rsid w:val="00793CD1"/>
    <w:rsid w:val="007954C2"/>
    <w:rsid w:val="00795854"/>
    <w:rsid w:val="00795858"/>
    <w:rsid w:val="00795D07"/>
    <w:rsid w:val="007967B7"/>
    <w:rsid w:val="00796CE4"/>
    <w:rsid w:val="00796E28"/>
    <w:rsid w:val="00797CD5"/>
    <w:rsid w:val="00797D46"/>
    <w:rsid w:val="007A0E45"/>
    <w:rsid w:val="007A0F69"/>
    <w:rsid w:val="007A18AA"/>
    <w:rsid w:val="007A18FD"/>
    <w:rsid w:val="007A1FE0"/>
    <w:rsid w:val="007A207D"/>
    <w:rsid w:val="007A2651"/>
    <w:rsid w:val="007A28E4"/>
    <w:rsid w:val="007A2EAF"/>
    <w:rsid w:val="007A3874"/>
    <w:rsid w:val="007A3A4D"/>
    <w:rsid w:val="007A3BB5"/>
    <w:rsid w:val="007A4100"/>
    <w:rsid w:val="007A4C7A"/>
    <w:rsid w:val="007A557B"/>
    <w:rsid w:val="007A62A3"/>
    <w:rsid w:val="007A7DF7"/>
    <w:rsid w:val="007B022C"/>
    <w:rsid w:val="007B0A1F"/>
    <w:rsid w:val="007B0A38"/>
    <w:rsid w:val="007B160C"/>
    <w:rsid w:val="007B2564"/>
    <w:rsid w:val="007B3072"/>
    <w:rsid w:val="007B3864"/>
    <w:rsid w:val="007B3B30"/>
    <w:rsid w:val="007B3C3E"/>
    <w:rsid w:val="007B4622"/>
    <w:rsid w:val="007B4B11"/>
    <w:rsid w:val="007B4B71"/>
    <w:rsid w:val="007B5282"/>
    <w:rsid w:val="007B5431"/>
    <w:rsid w:val="007B55E4"/>
    <w:rsid w:val="007B59D0"/>
    <w:rsid w:val="007B5CDF"/>
    <w:rsid w:val="007B65C9"/>
    <w:rsid w:val="007B7633"/>
    <w:rsid w:val="007B773A"/>
    <w:rsid w:val="007B7993"/>
    <w:rsid w:val="007C05BA"/>
    <w:rsid w:val="007C178B"/>
    <w:rsid w:val="007C1920"/>
    <w:rsid w:val="007C2643"/>
    <w:rsid w:val="007C2AAF"/>
    <w:rsid w:val="007C2C6C"/>
    <w:rsid w:val="007C38CB"/>
    <w:rsid w:val="007C3E89"/>
    <w:rsid w:val="007C40B8"/>
    <w:rsid w:val="007C431D"/>
    <w:rsid w:val="007C43C0"/>
    <w:rsid w:val="007C4FC9"/>
    <w:rsid w:val="007C5562"/>
    <w:rsid w:val="007C56E6"/>
    <w:rsid w:val="007C63A3"/>
    <w:rsid w:val="007C6B79"/>
    <w:rsid w:val="007D0B26"/>
    <w:rsid w:val="007D1440"/>
    <w:rsid w:val="007D1468"/>
    <w:rsid w:val="007D1702"/>
    <w:rsid w:val="007D17D0"/>
    <w:rsid w:val="007D1CB7"/>
    <w:rsid w:val="007D1D5E"/>
    <w:rsid w:val="007D2869"/>
    <w:rsid w:val="007D2F15"/>
    <w:rsid w:val="007D3AC8"/>
    <w:rsid w:val="007D3D01"/>
    <w:rsid w:val="007D3DC2"/>
    <w:rsid w:val="007D3E38"/>
    <w:rsid w:val="007D4597"/>
    <w:rsid w:val="007D4BE8"/>
    <w:rsid w:val="007D4EDD"/>
    <w:rsid w:val="007D51DB"/>
    <w:rsid w:val="007D54B1"/>
    <w:rsid w:val="007D5B18"/>
    <w:rsid w:val="007D685A"/>
    <w:rsid w:val="007D73F0"/>
    <w:rsid w:val="007D7662"/>
    <w:rsid w:val="007D795C"/>
    <w:rsid w:val="007D7AAB"/>
    <w:rsid w:val="007D7B24"/>
    <w:rsid w:val="007D7F56"/>
    <w:rsid w:val="007E0D9B"/>
    <w:rsid w:val="007E17B4"/>
    <w:rsid w:val="007E1DFF"/>
    <w:rsid w:val="007E2F79"/>
    <w:rsid w:val="007E3242"/>
    <w:rsid w:val="007E3782"/>
    <w:rsid w:val="007E3989"/>
    <w:rsid w:val="007E47BB"/>
    <w:rsid w:val="007E5387"/>
    <w:rsid w:val="007E5699"/>
    <w:rsid w:val="007E63F5"/>
    <w:rsid w:val="007F0043"/>
    <w:rsid w:val="007F0083"/>
    <w:rsid w:val="007F0325"/>
    <w:rsid w:val="007F0F92"/>
    <w:rsid w:val="007F10C2"/>
    <w:rsid w:val="007F1374"/>
    <w:rsid w:val="007F1E19"/>
    <w:rsid w:val="007F21F8"/>
    <w:rsid w:val="007F283D"/>
    <w:rsid w:val="007F3A50"/>
    <w:rsid w:val="007F4E44"/>
    <w:rsid w:val="007F56A4"/>
    <w:rsid w:val="007F58C0"/>
    <w:rsid w:val="007F5D89"/>
    <w:rsid w:val="007F5DFD"/>
    <w:rsid w:val="007F6EB3"/>
    <w:rsid w:val="007F7A97"/>
    <w:rsid w:val="00800217"/>
    <w:rsid w:val="008010CF"/>
    <w:rsid w:val="00801C0E"/>
    <w:rsid w:val="00802062"/>
    <w:rsid w:val="008022D7"/>
    <w:rsid w:val="00802692"/>
    <w:rsid w:val="00802F56"/>
    <w:rsid w:val="00803E61"/>
    <w:rsid w:val="00804195"/>
    <w:rsid w:val="00804776"/>
    <w:rsid w:val="00804DAF"/>
    <w:rsid w:val="00805195"/>
    <w:rsid w:val="00805235"/>
    <w:rsid w:val="00805749"/>
    <w:rsid w:val="00805B66"/>
    <w:rsid w:val="008069E8"/>
    <w:rsid w:val="00806A28"/>
    <w:rsid w:val="00806D1F"/>
    <w:rsid w:val="008074ED"/>
    <w:rsid w:val="008078B2"/>
    <w:rsid w:val="00807E15"/>
    <w:rsid w:val="00807F1D"/>
    <w:rsid w:val="008100E8"/>
    <w:rsid w:val="00810A48"/>
    <w:rsid w:val="00810B32"/>
    <w:rsid w:val="00810D6F"/>
    <w:rsid w:val="00811573"/>
    <w:rsid w:val="00811C97"/>
    <w:rsid w:val="008124ED"/>
    <w:rsid w:val="00812F43"/>
    <w:rsid w:val="00813556"/>
    <w:rsid w:val="00813A3F"/>
    <w:rsid w:val="00814858"/>
    <w:rsid w:val="00814AC6"/>
    <w:rsid w:val="00815269"/>
    <w:rsid w:val="008157E2"/>
    <w:rsid w:val="0081619D"/>
    <w:rsid w:val="00816B4F"/>
    <w:rsid w:val="008174F5"/>
    <w:rsid w:val="00817DD8"/>
    <w:rsid w:val="00820499"/>
    <w:rsid w:val="0082055F"/>
    <w:rsid w:val="0082073B"/>
    <w:rsid w:val="00820AB7"/>
    <w:rsid w:val="008212D6"/>
    <w:rsid w:val="00821559"/>
    <w:rsid w:val="00821CDC"/>
    <w:rsid w:val="00821F4A"/>
    <w:rsid w:val="00821FE9"/>
    <w:rsid w:val="00823215"/>
    <w:rsid w:val="00823289"/>
    <w:rsid w:val="00823BC8"/>
    <w:rsid w:val="00823C5B"/>
    <w:rsid w:val="00823CAE"/>
    <w:rsid w:val="00823E81"/>
    <w:rsid w:val="00824892"/>
    <w:rsid w:val="00825560"/>
    <w:rsid w:val="0082562A"/>
    <w:rsid w:val="00825B33"/>
    <w:rsid w:val="0082641F"/>
    <w:rsid w:val="008266E0"/>
    <w:rsid w:val="0082687B"/>
    <w:rsid w:val="00827853"/>
    <w:rsid w:val="00830E99"/>
    <w:rsid w:val="00830FA7"/>
    <w:rsid w:val="008313BF"/>
    <w:rsid w:val="0083171A"/>
    <w:rsid w:val="00831743"/>
    <w:rsid w:val="00832149"/>
    <w:rsid w:val="0083246E"/>
    <w:rsid w:val="008325E0"/>
    <w:rsid w:val="00832C6B"/>
    <w:rsid w:val="00832FD5"/>
    <w:rsid w:val="00833024"/>
    <w:rsid w:val="00833464"/>
    <w:rsid w:val="008339E8"/>
    <w:rsid w:val="00833B8D"/>
    <w:rsid w:val="00834B33"/>
    <w:rsid w:val="008359AD"/>
    <w:rsid w:val="00835E13"/>
    <w:rsid w:val="008367E5"/>
    <w:rsid w:val="0083714D"/>
    <w:rsid w:val="008371F0"/>
    <w:rsid w:val="00840529"/>
    <w:rsid w:val="00840ADF"/>
    <w:rsid w:val="00840C23"/>
    <w:rsid w:val="00841694"/>
    <w:rsid w:val="00841EDC"/>
    <w:rsid w:val="0084241E"/>
    <w:rsid w:val="008429A9"/>
    <w:rsid w:val="00843F4A"/>
    <w:rsid w:val="008444CC"/>
    <w:rsid w:val="008446E4"/>
    <w:rsid w:val="00844EFC"/>
    <w:rsid w:val="00845355"/>
    <w:rsid w:val="0084557A"/>
    <w:rsid w:val="0084590E"/>
    <w:rsid w:val="00846947"/>
    <w:rsid w:val="00846E61"/>
    <w:rsid w:val="008474FB"/>
    <w:rsid w:val="0084764A"/>
    <w:rsid w:val="00847A48"/>
    <w:rsid w:val="00847CEE"/>
    <w:rsid w:val="00847E5F"/>
    <w:rsid w:val="0085040B"/>
    <w:rsid w:val="00850D34"/>
    <w:rsid w:val="00851767"/>
    <w:rsid w:val="00851CE6"/>
    <w:rsid w:val="00852331"/>
    <w:rsid w:val="008528EF"/>
    <w:rsid w:val="00852AF4"/>
    <w:rsid w:val="00853312"/>
    <w:rsid w:val="0085358E"/>
    <w:rsid w:val="00854500"/>
    <w:rsid w:val="00854857"/>
    <w:rsid w:val="00854C2B"/>
    <w:rsid w:val="00854F61"/>
    <w:rsid w:val="00854FA2"/>
    <w:rsid w:val="00855220"/>
    <w:rsid w:val="0085693F"/>
    <w:rsid w:val="008569BF"/>
    <w:rsid w:val="00856F4C"/>
    <w:rsid w:val="00857482"/>
    <w:rsid w:val="00857676"/>
    <w:rsid w:val="00857FAA"/>
    <w:rsid w:val="008602C9"/>
    <w:rsid w:val="00860402"/>
    <w:rsid w:val="008616B6"/>
    <w:rsid w:val="00861B31"/>
    <w:rsid w:val="00861BE2"/>
    <w:rsid w:val="00863E49"/>
    <w:rsid w:val="008644D9"/>
    <w:rsid w:val="008650EA"/>
    <w:rsid w:val="008652F1"/>
    <w:rsid w:val="008653B0"/>
    <w:rsid w:val="00865954"/>
    <w:rsid w:val="00866DCB"/>
    <w:rsid w:val="00867086"/>
    <w:rsid w:val="00867210"/>
    <w:rsid w:val="008679E5"/>
    <w:rsid w:val="00867E83"/>
    <w:rsid w:val="00870C19"/>
    <w:rsid w:val="00870D49"/>
    <w:rsid w:val="0087111C"/>
    <w:rsid w:val="0087112D"/>
    <w:rsid w:val="00872FC8"/>
    <w:rsid w:val="0087304A"/>
    <w:rsid w:val="008730D8"/>
    <w:rsid w:val="00873141"/>
    <w:rsid w:val="00873B00"/>
    <w:rsid w:val="00873E33"/>
    <w:rsid w:val="008740C9"/>
    <w:rsid w:val="00874C6D"/>
    <w:rsid w:val="00874EEA"/>
    <w:rsid w:val="0087553E"/>
    <w:rsid w:val="008757B8"/>
    <w:rsid w:val="00877558"/>
    <w:rsid w:val="00877864"/>
    <w:rsid w:val="00877B85"/>
    <w:rsid w:val="0088031D"/>
    <w:rsid w:val="00880444"/>
    <w:rsid w:val="00880B91"/>
    <w:rsid w:val="0088122D"/>
    <w:rsid w:val="00882142"/>
    <w:rsid w:val="00882B2B"/>
    <w:rsid w:val="00882CDE"/>
    <w:rsid w:val="008830FD"/>
    <w:rsid w:val="00883380"/>
    <w:rsid w:val="00885406"/>
    <w:rsid w:val="0088748C"/>
    <w:rsid w:val="0089021A"/>
    <w:rsid w:val="00890EF9"/>
    <w:rsid w:val="00891021"/>
    <w:rsid w:val="0089139F"/>
    <w:rsid w:val="00891897"/>
    <w:rsid w:val="00891DBC"/>
    <w:rsid w:val="00891F99"/>
    <w:rsid w:val="0089286A"/>
    <w:rsid w:val="00892B2F"/>
    <w:rsid w:val="00893827"/>
    <w:rsid w:val="00894443"/>
    <w:rsid w:val="00894AF9"/>
    <w:rsid w:val="00895963"/>
    <w:rsid w:val="00896167"/>
    <w:rsid w:val="00896345"/>
    <w:rsid w:val="008970E8"/>
    <w:rsid w:val="00897429"/>
    <w:rsid w:val="00897650"/>
    <w:rsid w:val="008A085D"/>
    <w:rsid w:val="008A0A13"/>
    <w:rsid w:val="008A1747"/>
    <w:rsid w:val="008A1789"/>
    <w:rsid w:val="008A1813"/>
    <w:rsid w:val="008A1BE2"/>
    <w:rsid w:val="008A227C"/>
    <w:rsid w:val="008A23DD"/>
    <w:rsid w:val="008A2E88"/>
    <w:rsid w:val="008A335C"/>
    <w:rsid w:val="008A33DD"/>
    <w:rsid w:val="008A37B9"/>
    <w:rsid w:val="008A42A3"/>
    <w:rsid w:val="008A4A51"/>
    <w:rsid w:val="008A52A9"/>
    <w:rsid w:val="008A5383"/>
    <w:rsid w:val="008A547B"/>
    <w:rsid w:val="008A6218"/>
    <w:rsid w:val="008A6431"/>
    <w:rsid w:val="008A684E"/>
    <w:rsid w:val="008A78DA"/>
    <w:rsid w:val="008A7964"/>
    <w:rsid w:val="008A7DDC"/>
    <w:rsid w:val="008A7E72"/>
    <w:rsid w:val="008B082D"/>
    <w:rsid w:val="008B0C8E"/>
    <w:rsid w:val="008B0EB3"/>
    <w:rsid w:val="008B1790"/>
    <w:rsid w:val="008B1A84"/>
    <w:rsid w:val="008B1DBD"/>
    <w:rsid w:val="008B36FB"/>
    <w:rsid w:val="008B3AA6"/>
    <w:rsid w:val="008B3DAF"/>
    <w:rsid w:val="008B49E1"/>
    <w:rsid w:val="008B4EDF"/>
    <w:rsid w:val="008B6EAB"/>
    <w:rsid w:val="008B747F"/>
    <w:rsid w:val="008B74AD"/>
    <w:rsid w:val="008C034D"/>
    <w:rsid w:val="008C2DAA"/>
    <w:rsid w:val="008C2FF0"/>
    <w:rsid w:val="008C3AC7"/>
    <w:rsid w:val="008C493C"/>
    <w:rsid w:val="008C4DF4"/>
    <w:rsid w:val="008C50C8"/>
    <w:rsid w:val="008C5137"/>
    <w:rsid w:val="008C56CE"/>
    <w:rsid w:val="008C64B0"/>
    <w:rsid w:val="008C685C"/>
    <w:rsid w:val="008C6ADC"/>
    <w:rsid w:val="008C6B3A"/>
    <w:rsid w:val="008C7A5C"/>
    <w:rsid w:val="008D0DB9"/>
    <w:rsid w:val="008D10E1"/>
    <w:rsid w:val="008D1B77"/>
    <w:rsid w:val="008D2818"/>
    <w:rsid w:val="008D3743"/>
    <w:rsid w:val="008D3998"/>
    <w:rsid w:val="008D3F7F"/>
    <w:rsid w:val="008D40DC"/>
    <w:rsid w:val="008D5165"/>
    <w:rsid w:val="008D5361"/>
    <w:rsid w:val="008D54E7"/>
    <w:rsid w:val="008D5A38"/>
    <w:rsid w:val="008D7A61"/>
    <w:rsid w:val="008E00C4"/>
    <w:rsid w:val="008E00CB"/>
    <w:rsid w:val="008E012D"/>
    <w:rsid w:val="008E0827"/>
    <w:rsid w:val="008E0CA8"/>
    <w:rsid w:val="008E13B8"/>
    <w:rsid w:val="008E173B"/>
    <w:rsid w:val="008E1DF2"/>
    <w:rsid w:val="008E1F63"/>
    <w:rsid w:val="008E2095"/>
    <w:rsid w:val="008E313E"/>
    <w:rsid w:val="008E36C2"/>
    <w:rsid w:val="008E45FE"/>
    <w:rsid w:val="008E469B"/>
    <w:rsid w:val="008E4816"/>
    <w:rsid w:val="008E4E5E"/>
    <w:rsid w:val="008E5207"/>
    <w:rsid w:val="008E53E0"/>
    <w:rsid w:val="008E62DB"/>
    <w:rsid w:val="008E7517"/>
    <w:rsid w:val="008E767D"/>
    <w:rsid w:val="008E7D35"/>
    <w:rsid w:val="008F0079"/>
    <w:rsid w:val="008F0ECB"/>
    <w:rsid w:val="008F1826"/>
    <w:rsid w:val="008F19BC"/>
    <w:rsid w:val="008F21D8"/>
    <w:rsid w:val="008F251F"/>
    <w:rsid w:val="008F2692"/>
    <w:rsid w:val="008F2748"/>
    <w:rsid w:val="008F27C5"/>
    <w:rsid w:val="008F2989"/>
    <w:rsid w:val="008F40EA"/>
    <w:rsid w:val="008F4488"/>
    <w:rsid w:val="008F44D1"/>
    <w:rsid w:val="008F52E9"/>
    <w:rsid w:val="008F5785"/>
    <w:rsid w:val="008F662D"/>
    <w:rsid w:val="008F6F61"/>
    <w:rsid w:val="008F7590"/>
    <w:rsid w:val="009007A7"/>
    <w:rsid w:val="00900D39"/>
    <w:rsid w:val="00900EB9"/>
    <w:rsid w:val="00900ECE"/>
    <w:rsid w:val="009013D9"/>
    <w:rsid w:val="00901E1F"/>
    <w:rsid w:val="00902161"/>
    <w:rsid w:val="009028EF"/>
    <w:rsid w:val="009036AA"/>
    <w:rsid w:val="00903E2B"/>
    <w:rsid w:val="0090409F"/>
    <w:rsid w:val="009045D5"/>
    <w:rsid w:val="00906A47"/>
    <w:rsid w:val="00906FB4"/>
    <w:rsid w:val="0090705C"/>
    <w:rsid w:val="00907438"/>
    <w:rsid w:val="00907647"/>
    <w:rsid w:val="00907798"/>
    <w:rsid w:val="0091066A"/>
    <w:rsid w:val="00910739"/>
    <w:rsid w:val="00910919"/>
    <w:rsid w:val="00911012"/>
    <w:rsid w:val="009113E2"/>
    <w:rsid w:val="0091161B"/>
    <w:rsid w:val="00912EF8"/>
    <w:rsid w:val="00912FAF"/>
    <w:rsid w:val="0091342C"/>
    <w:rsid w:val="009136C9"/>
    <w:rsid w:val="00914791"/>
    <w:rsid w:val="00914860"/>
    <w:rsid w:val="00914B1A"/>
    <w:rsid w:val="00914C7B"/>
    <w:rsid w:val="00914FEE"/>
    <w:rsid w:val="00915359"/>
    <w:rsid w:val="0091581D"/>
    <w:rsid w:val="00915845"/>
    <w:rsid w:val="009158DC"/>
    <w:rsid w:val="00915C01"/>
    <w:rsid w:val="009167B1"/>
    <w:rsid w:val="009170BD"/>
    <w:rsid w:val="009200D8"/>
    <w:rsid w:val="00920A92"/>
    <w:rsid w:val="00920B43"/>
    <w:rsid w:val="00920D81"/>
    <w:rsid w:val="00920EC7"/>
    <w:rsid w:val="00921071"/>
    <w:rsid w:val="0092111E"/>
    <w:rsid w:val="00921393"/>
    <w:rsid w:val="00922360"/>
    <w:rsid w:val="009235D1"/>
    <w:rsid w:val="00923B52"/>
    <w:rsid w:val="00923B9C"/>
    <w:rsid w:val="00924313"/>
    <w:rsid w:val="00924D1D"/>
    <w:rsid w:val="009255CA"/>
    <w:rsid w:val="0092665B"/>
    <w:rsid w:val="0092673C"/>
    <w:rsid w:val="009275AA"/>
    <w:rsid w:val="0093063F"/>
    <w:rsid w:val="00930BA5"/>
    <w:rsid w:val="0093114C"/>
    <w:rsid w:val="00931746"/>
    <w:rsid w:val="00931E40"/>
    <w:rsid w:val="00931F12"/>
    <w:rsid w:val="0093324F"/>
    <w:rsid w:val="00933F83"/>
    <w:rsid w:val="00934153"/>
    <w:rsid w:val="00934D5E"/>
    <w:rsid w:val="00934D82"/>
    <w:rsid w:val="00934EE5"/>
    <w:rsid w:val="0093537B"/>
    <w:rsid w:val="0093575B"/>
    <w:rsid w:val="0093689B"/>
    <w:rsid w:val="00936950"/>
    <w:rsid w:val="0093742A"/>
    <w:rsid w:val="00937FC7"/>
    <w:rsid w:val="009405E9"/>
    <w:rsid w:val="00940E75"/>
    <w:rsid w:val="00941AB6"/>
    <w:rsid w:val="00941ACF"/>
    <w:rsid w:val="00941CA4"/>
    <w:rsid w:val="00942075"/>
    <w:rsid w:val="00942201"/>
    <w:rsid w:val="00942A30"/>
    <w:rsid w:val="00942F87"/>
    <w:rsid w:val="0094301F"/>
    <w:rsid w:val="00943846"/>
    <w:rsid w:val="00943C55"/>
    <w:rsid w:val="00945B45"/>
    <w:rsid w:val="00946232"/>
    <w:rsid w:val="00946970"/>
    <w:rsid w:val="00946E9E"/>
    <w:rsid w:val="009474D9"/>
    <w:rsid w:val="00947588"/>
    <w:rsid w:val="009507E7"/>
    <w:rsid w:val="00951530"/>
    <w:rsid w:val="009519D2"/>
    <w:rsid w:val="00951B32"/>
    <w:rsid w:val="00952757"/>
    <w:rsid w:val="0095292E"/>
    <w:rsid w:val="00953BDE"/>
    <w:rsid w:val="00954034"/>
    <w:rsid w:val="00954671"/>
    <w:rsid w:val="00954826"/>
    <w:rsid w:val="00954B23"/>
    <w:rsid w:val="00954CA3"/>
    <w:rsid w:val="00955223"/>
    <w:rsid w:val="009559BE"/>
    <w:rsid w:val="00955EE3"/>
    <w:rsid w:val="0095687B"/>
    <w:rsid w:val="00956D67"/>
    <w:rsid w:val="00957139"/>
    <w:rsid w:val="00957357"/>
    <w:rsid w:val="009578A3"/>
    <w:rsid w:val="00957EE0"/>
    <w:rsid w:val="00957F3E"/>
    <w:rsid w:val="009603A2"/>
    <w:rsid w:val="009610C5"/>
    <w:rsid w:val="00961D63"/>
    <w:rsid w:val="00962903"/>
    <w:rsid w:val="00962DD4"/>
    <w:rsid w:val="009636C6"/>
    <w:rsid w:val="00963858"/>
    <w:rsid w:val="009652B3"/>
    <w:rsid w:val="00965BAA"/>
    <w:rsid w:val="009670EF"/>
    <w:rsid w:val="009674E8"/>
    <w:rsid w:val="00967515"/>
    <w:rsid w:val="009700E7"/>
    <w:rsid w:val="00970581"/>
    <w:rsid w:val="00970909"/>
    <w:rsid w:val="00970FEC"/>
    <w:rsid w:val="009710E9"/>
    <w:rsid w:val="00972028"/>
    <w:rsid w:val="0097241A"/>
    <w:rsid w:val="0097272A"/>
    <w:rsid w:val="00972D49"/>
    <w:rsid w:val="009731D3"/>
    <w:rsid w:val="00973267"/>
    <w:rsid w:val="0097336A"/>
    <w:rsid w:val="009737FB"/>
    <w:rsid w:val="009742BD"/>
    <w:rsid w:val="00975CA3"/>
    <w:rsid w:val="00975CFC"/>
    <w:rsid w:val="00976029"/>
    <w:rsid w:val="00976507"/>
    <w:rsid w:val="00977880"/>
    <w:rsid w:val="00977EB8"/>
    <w:rsid w:val="009802A4"/>
    <w:rsid w:val="009806ED"/>
    <w:rsid w:val="00981F88"/>
    <w:rsid w:val="00982465"/>
    <w:rsid w:val="00982598"/>
    <w:rsid w:val="009826C8"/>
    <w:rsid w:val="009827F9"/>
    <w:rsid w:val="00982C13"/>
    <w:rsid w:val="00982E2B"/>
    <w:rsid w:val="00982F19"/>
    <w:rsid w:val="00983201"/>
    <w:rsid w:val="009839D1"/>
    <w:rsid w:val="00983A59"/>
    <w:rsid w:val="00983AB4"/>
    <w:rsid w:val="00984FF8"/>
    <w:rsid w:val="00985080"/>
    <w:rsid w:val="00985ACA"/>
    <w:rsid w:val="00986765"/>
    <w:rsid w:val="00986E28"/>
    <w:rsid w:val="009876EC"/>
    <w:rsid w:val="00987B9D"/>
    <w:rsid w:val="0099077E"/>
    <w:rsid w:val="00990F2C"/>
    <w:rsid w:val="009913B0"/>
    <w:rsid w:val="00991577"/>
    <w:rsid w:val="00991AC5"/>
    <w:rsid w:val="00991B98"/>
    <w:rsid w:val="00993A50"/>
    <w:rsid w:val="00993B1F"/>
    <w:rsid w:val="00993B92"/>
    <w:rsid w:val="00993FCF"/>
    <w:rsid w:val="009942A0"/>
    <w:rsid w:val="00996733"/>
    <w:rsid w:val="00996A8B"/>
    <w:rsid w:val="00996F4A"/>
    <w:rsid w:val="00997216"/>
    <w:rsid w:val="009976D8"/>
    <w:rsid w:val="00997704"/>
    <w:rsid w:val="00997A59"/>
    <w:rsid w:val="009A00E0"/>
    <w:rsid w:val="009A05E4"/>
    <w:rsid w:val="009A075C"/>
    <w:rsid w:val="009A16AC"/>
    <w:rsid w:val="009A19DB"/>
    <w:rsid w:val="009A5003"/>
    <w:rsid w:val="009A68FB"/>
    <w:rsid w:val="009A6C50"/>
    <w:rsid w:val="009A6DC4"/>
    <w:rsid w:val="009A7BC0"/>
    <w:rsid w:val="009B02B1"/>
    <w:rsid w:val="009B0BB3"/>
    <w:rsid w:val="009B0BC2"/>
    <w:rsid w:val="009B13F3"/>
    <w:rsid w:val="009B1AAB"/>
    <w:rsid w:val="009B1CF5"/>
    <w:rsid w:val="009B1F8D"/>
    <w:rsid w:val="009B20CE"/>
    <w:rsid w:val="009B20D1"/>
    <w:rsid w:val="009B252D"/>
    <w:rsid w:val="009B2FA3"/>
    <w:rsid w:val="009B356C"/>
    <w:rsid w:val="009B36AC"/>
    <w:rsid w:val="009B3C70"/>
    <w:rsid w:val="009B3D7F"/>
    <w:rsid w:val="009B418F"/>
    <w:rsid w:val="009B4592"/>
    <w:rsid w:val="009B4A1B"/>
    <w:rsid w:val="009B4C08"/>
    <w:rsid w:val="009B500B"/>
    <w:rsid w:val="009B5253"/>
    <w:rsid w:val="009B698C"/>
    <w:rsid w:val="009B6AAF"/>
    <w:rsid w:val="009B709B"/>
    <w:rsid w:val="009B7EED"/>
    <w:rsid w:val="009C030D"/>
    <w:rsid w:val="009C03E6"/>
    <w:rsid w:val="009C07E7"/>
    <w:rsid w:val="009C1146"/>
    <w:rsid w:val="009C177E"/>
    <w:rsid w:val="009C19E4"/>
    <w:rsid w:val="009C2453"/>
    <w:rsid w:val="009C2913"/>
    <w:rsid w:val="009C2D63"/>
    <w:rsid w:val="009C443A"/>
    <w:rsid w:val="009C4FFD"/>
    <w:rsid w:val="009C51FC"/>
    <w:rsid w:val="009C54C2"/>
    <w:rsid w:val="009C584E"/>
    <w:rsid w:val="009C5BAB"/>
    <w:rsid w:val="009C5C2A"/>
    <w:rsid w:val="009C60EF"/>
    <w:rsid w:val="009C6198"/>
    <w:rsid w:val="009C626B"/>
    <w:rsid w:val="009C6480"/>
    <w:rsid w:val="009C67E7"/>
    <w:rsid w:val="009C6DC6"/>
    <w:rsid w:val="009C6E1E"/>
    <w:rsid w:val="009C7049"/>
    <w:rsid w:val="009C7EEE"/>
    <w:rsid w:val="009D0E46"/>
    <w:rsid w:val="009D1619"/>
    <w:rsid w:val="009D1676"/>
    <w:rsid w:val="009D36F0"/>
    <w:rsid w:val="009D3BA8"/>
    <w:rsid w:val="009D41BD"/>
    <w:rsid w:val="009D4262"/>
    <w:rsid w:val="009D47B3"/>
    <w:rsid w:val="009D4896"/>
    <w:rsid w:val="009D537B"/>
    <w:rsid w:val="009D5573"/>
    <w:rsid w:val="009D65AB"/>
    <w:rsid w:val="009D7678"/>
    <w:rsid w:val="009D7762"/>
    <w:rsid w:val="009D7816"/>
    <w:rsid w:val="009E0F15"/>
    <w:rsid w:val="009E1110"/>
    <w:rsid w:val="009E1392"/>
    <w:rsid w:val="009E1505"/>
    <w:rsid w:val="009E15E6"/>
    <w:rsid w:val="009E1D0A"/>
    <w:rsid w:val="009E1F17"/>
    <w:rsid w:val="009E1F52"/>
    <w:rsid w:val="009E2518"/>
    <w:rsid w:val="009E2A75"/>
    <w:rsid w:val="009E3444"/>
    <w:rsid w:val="009E3B45"/>
    <w:rsid w:val="009E3FAB"/>
    <w:rsid w:val="009E4F51"/>
    <w:rsid w:val="009E5741"/>
    <w:rsid w:val="009E6DA4"/>
    <w:rsid w:val="009E7021"/>
    <w:rsid w:val="009E7545"/>
    <w:rsid w:val="009E75B9"/>
    <w:rsid w:val="009E7AA9"/>
    <w:rsid w:val="009F0477"/>
    <w:rsid w:val="009F04E1"/>
    <w:rsid w:val="009F0813"/>
    <w:rsid w:val="009F0E04"/>
    <w:rsid w:val="009F1426"/>
    <w:rsid w:val="009F158D"/>
    <w:rsid w:val="009F231B"/>
    <w:rsid w:val="009F3750"/>
    <w:rsid w:val="009F44E9"/>
    <w:rsid w:val="009F46AF"/>
    <w:rsid w:val="009F5C39"/>
    <w:rsid w:val="009F5E81"/>
    <w:rsid w:val="009F5FF8"/>
    <w:rsid w:val="009F667B"/>
    <w:rsid w:val="009F67D6"/>
    <w:rsid w:val="009F7C12"/>
    <w:rsid w:val="00A00CEB"/>
    <w:rsid w:val="00A00CF6"/>
    <w:rsid w:val="00A0139C"/>
    <w:rsid w:val="00A0153A"/>
    <w:rsid w:val="00A01868"/>
    <w:rsid w:val="00A02865"/>
    <w:rsid w:val="00A02C36"/>
    <w:rsid w:val="00A0311E"/>
    <w:rsid w:val="00A03714"/>
    <w:rsid w:val="00A0373B"/>
    <w:rsid w:val="00A03BFF"/>
    <w:rsid w:val="00A04164"/>
    <w:rsid w:val="00A06153"/>
    <w:rsid w:val="00A06626"/>
    <w:rsid w:val="00A066FB"/>
    <w:rsid w:val="00A06DC6"/>
    <w:rsid w:val="00A07916"/>
    <w:rsid w:val="00A07C0C"/>
    <w:rsid w:val="00A07F33"/>
    <w:rsid w:val="00A10028"/>
    <w:rsid w:val="00A1012F"/>
    <w:rsid w:val="00A10739"/>
    <w:rsid w:val="00A10C7D"/>
    <w:rsid w:val="00A10EDE"/>
    <w:rsid w:val="00A117B2"/>
    <w:rsid w:val="00A1191A"/>
    <w:rsid w:val="00A11DF0"/>
    <w:rsid w:val="00A12303"/>
    <w:rsid w:val="00A1346D"/>
    <w:rsid w:val="00A1432C"/>
    <w:rsid w:val="00A145D7"/>
    <w:rsid w:val="00A150DD"/>
    <w:rsid w:val="00A168D9"/>
    <w:rsid w:val="00A16DA2"/>
    <w:rsid w:val="00A17092"/>
    <w:rsid w:val="00A17097"/>
    <w:rsid w:val="00A1711C"/>
    <w:rsid w:val="00A17176"/>
    <w:rsid w:val="00A17842"/>
    <w:rsid w:val="00A21A06"/>
    <w:rsid w:val="00A21C0C"/>
    <w:rsid w:val="00A21E0C"/>
    <w:rsid w:val="00A22684"/>
    <w:rsid w:val="00A22FFF"/>
    <w:rsid w:val="00A24200"/>
    <w:rsid w:val="00A246A4"/>
    <w:rsid w:val="00A259A7"/>
    <w:rsid w:val="00A26917"/>
    <w:rsid w:val="00A269A4"/>
    <w:rsid w:val="00A26DB5"/>
    <w:rsid w:val="00A26E38"/>
    <w:rsid w:val="00A275AA"/>
    <w:rsid w:val="00A27AB7"/>
    <w:rsid w:val="00A27DE4"/>
    <w:rsid w:val="00A27F40"/>
    <w:rsid w:val="00A30037"/>
    <w:rsid w:val="00A30608"/>
    <w:rsid w:val="00A3078E"/>
    <w:rsid w:val="00A30D51"/>
    <w:rsid w:val="00A317D0"/>
    <w:rsid w:val="00A32333"/>
    <w:rsid w:val="00A32F29"/>
    <w:rsid w:val="00A349A3"/>
    <w:rsid w:val="00A34A94"/>
    <w:rsid w:val="00A34C16"/>
    <w:rsid w:val="00A35202"/>
    <w:rsid w:val="00A354C5"/>
    <w:rsid w:val="00A35876"/>
    <w:rsid w:val="00A3596D"/>
    <w:rsid w:val="00A35FF4"/>
    <w:rsid w:val="00A3655D"/>
    <w:rsid w:val="00A36860"/>
    <w:rsid w:val="00A4073F"/>
    <w:rsid w:val="00A40988"/>
    <w:rsid w:val="00A40DD7"/>
    <w:rsid w:val="00A4117B"/>
    <w:rsid w:val="00A41CE1"/>
    <w:rsid w:val="00A41DB3"/>
    <w:rsid w:val="00A42601"/>
    <w:rsid w:val="00A43289"/>
    <w:rsid w:val="00A43716"/>
    <w:rsid w:val="00A43E01"/>
    <w:rsid w:val="00A43E7D"/>
    <w:rsid w:val="00A440DD"/>
    <w:rsid w:val="00A4460D"/>
    <w:rsid w:val="00A44928"/>
    <w:rsid w:val="00A458B7"/>
    <w:rsid w:val="00A46028"/>
    <w:rsid w:val="00A46101"/>
    <w:rsid w:val="00A467A7"/>
    <w:rsid w:val="00A46D62"/>
    <w:rsid w:val="00A47956"/>
    <w:rsid w:val="00A47A31"/>
    <w:rsid w:val="00A50B68"/>
    <w:rsid w:val="00A50C5F"/>
    <w:rsid w:val="00A512EF"/>
    <w:rsid w:val="00A51CC6"/>
    <w:rsid w:val="00A522DB"/>
    <w:rsid w:val="00A525FF"/>
    <w:rsid w:val="00A5289D"/>
    <w:rsid w:val="00A53121"/>
    <w:rsid w:val="00A55BD3"/>
    <w:rsid w:val="00A56432"/>
    <w:rsid w:val="00A56CF0"/>
    <w:rsid w:val="00A56DB0"/>
    <w:rsid w:val="00A56FB1"/>
    <w:rsid w:val="00A576CE"/>
    <w:rsid w:val="00A60877"/>
    <w:rsid w:val="00A60CD2"/>
    <w:rsid w:val="00A61122"/>
    <w:rsid w:val="00A616E2"/>
    <w:rsid w:val="00A61A1A"/>
    <w:rsid w:val="00A621DC"/>
    <w:rsid w:val="00A6222C"/>
    <w:rsid w:val="00A624F7"/>
    <w:rsid w:val="00A62AAB"/>
    <w:rsid w:val="00A62F21"/>
    <w:rsid w:val="00A63112"/>
    <w:rsid w:val="00A63509"/>
    <w:rsid w:val="00A6379E"/>
    <w:rsid w:val="00A6395A"/>
    <w:rsid w:val="00A6466E"/>
    <w:rsid w:val="00A64911"/>
    <w:rsid w:val="00A65189"/>
    <w:rsid w:val="00A652C7"/>
    <w:rsid w:val="00A6591C"/>
    <w:rsid w:val="00A65FE9"/>
    <w:rsid w:val="00A6626C"/>
    <w:rsid w:val="00A6631E"/>
    <w:rsid w:val="00A66670"/>
    <w:rsid w:val="00A66C70"/>
    <w:rsid w:val="00A66D4C"/>
    <w:rsid w:val="00A71E76"/>
    <w:rsid w:val="00A7252A"/>
    <w:rsid w:val="00A72789"/>
    <w:rsid w:val="00A72939"/>
    <w:rsid w:val="00A73627"/>
    <w:rsid w:val="00A736F7"/>
    <w:rsid w:val="00A73B1F"/>
    <w:rsid w:val="00A740CD"/>
    <w:rsid w:val="00A74D38"/>
    <w:rsid w:val="00A75AC4"/>
    <w:rsid w:val="00A76535"/>
    <w:rsid w:val="00A77790"/>
    <w:rsid w:val="00A779C5"/>
    <w:rsid w:val="00A77C08"/>
    <w:rsid w:val="00A80CF1"/>
    <w:rsid w:val="00A81AC5"/>
    <w:rsid w:val="00A82024"/>
    <w:rsid w:val="00A8261F"/>
    <w:rsid w:val="00A82AAF"/>
    <w:rsid w:val="00A82E5D"/>
    <w:rsid w:val="00A82EC0"/>
    <w:rsid w:val="00A831F9"/>
    <w:rsid w:val="00A839F8"/>
    <w:rsid w:val="00A8524A"/>
    <w:rsid w:val="00A85DC0"/>
    <w:rsid w:val="00A85F99"/>
    <w:rsid w:val="00A861EE"/>
    <w:rsid w:val="00A864BB"/>
    <w:rsid w:val="00A8798C"/>
    <w:rsid w:val="00A87B7F"/>
    <w:rsid w:val="00A900DC"/>
    <w:rsid w:val="00A9082C"/>
    <w:rsid w:val="00A90FA7"/>
    <w:rsid w:val="00A92A44"/>
    <w:rsid w:val="00A93002"/>
    <w:rsid w:val="00A93007"/>
    <w:rsid w:val="00A935FA"/>
    <w:rsid w:val="00A939CE"/>
    <w:rsid w:val="00A94185"/>
    <w:rsid w:val="00A9449C"/>
    <w:rsid w:val="00A94CFB"/>
    <w:rsid w:val="00A94DD8"/>
    <w:rsid w:val="00A95042"/>
    <w:rsid w:val="00A953EA"/>
    <w:rsid w:val="00A9596A"/>
    <w:rsid w:val="00A95EB0"/>
    <w:rsid w:val="00A979F1"/>
    <w:rsid w:val="00A97C58"/>
    <w:rsid w:val="00A97EA2"/>
    <w:rsid w:val="00AA0257"/>
    <w:rsid w:val="00AA02C2"/>
    <w:rsid w:val="00AA0812"/>
    <w:rsid w:val="00AA14E6"/>
    <w:rsid w:val="00AA1C2F"/>
    <w:rsid w:val="00AA1C7B"/>
    <w:rsid w:val="00AA1DE5"/>
    <w:rsid w:val="00AA1FA9"/>
    <w:rsid w:val="00AA267A"/>
    <w:rsid w:val="00AA27F1"/>
    <w:rsid w:val="00AA28A5"/>
    <w:rsid w:val="00AA290B"/>
    <w:rsid w:val="00AA2A8D"/>
    <w:rsid w:val="00AA3556"/>
    <w:rsid w:val="00AA47E8"/>
    <w:rsid w:val="00AA488C"/>
    <w:rsid w:val="00AA5911"/>
    <w:rsid w:val="00AA59E5"/>
    <w:rsid w:val="00AA680E"/>
    <w:rsid w:val="00AA6E21"/>
    <w:rsid w:val="00AB0580"/>
    <w:rsid w:val="00AB0682"/>
    <w:rsid w:val="00AB075D"/>
    <w:rsid w:val="00AB087A"/>
    <w:rsid w:val="00AB0954"/>
    <w:rsid w:val="00AB0A4D"/>
    <w:rsid w:val="00AB0BEB"/>
    <w:rsid w:val="00AB0DBF"/>
    <w:rsid w:val="00AB0E5A"/>
    <w:rsid w:val="00AB1131"/>
    <w:rsid w:val="00AB1FF2"/>
    <w:rsid w:val="00AB20B9"/>
    <w:rsid w:val="00AB23A9"/>
    <w:rsid w:val="00AB246D"/>
    <w:rsid w:val="00AB2842"/>
    <w:rsid w:val="00AB28B8"/>
    <w:rsid w:val="00AB301C"/>
    <w:rsid w:val="00AB37D0"/>
    <w:rsid w:val="00AB3D0E"/>
    <w:rsid w:val="00AB4231"/>
    <w:rsid w:val="00AB4232"/>
    <w:rsid w:val="00AB461D"/>
    <w:rsid w:val="00AB4999"/>
    <w:rsid w:val="00AB4FCF"/>
    <w:rsid w:val="00AB54F1"/>
    <w:rsid w:val="00AB67BD"/>
    <w:rsid w:val="00AB6CC5"/>
    <w:rsid w:val="00AC07FD"/>
    <w:rsid w:val="00AC0F33"/>
    <w:rsid w:val="00AC1013"/>
    <w:rsid w:val="00AC21B0"/>
    <w:rsid w:val="00AC21D2"/>
    <w:rsid w:val="00AC2F35"/>
    <w:rsid w:val="00AC42E4"/>
    <w:rsid w:val="00AC494B"/>
    <w:rsid w:val="00AC4A0D"/>
    <w:rsid w:val="00AC5272"/>
    <w:rsid w:val="00AC54D1"/>
    <w:rsid w:val="00AC57B1"/>
    <w:rsid w:val="00AC5C0B"/>
    <w:rsid w:val="00AC74FC"/>
    <w:rsid w:val="00AD0246"/>
    <w:rsid w:val="00AD3972"/>
    <w:rsid w:val="00AD405F"/>
    <w:rsid w:val="00AD47E7"/>
    <w:rsid w:val="00AD49C0"/>
    <w:rsid w:val="00AD56BF"/>
    <w:rsid w:val="00AD586D"/>
    <w:rsid w:val="00AD6F87"/>
    <w:rsid w:val="00AD7B21"/>
    <w:rsid w:val="00AE04AF"/>
    <w:rsid w:val="00AE0896"/>
    <w:rsid w:val="00AE0C03"/>
    <w:rsid w:val="00AE0D77"/>
    <w:rsid w:val="00AE1105"/>
    <w:rsid w:val="00AE1995"/>
    <w:rsid w:val="00AE25D1"/>
    <w:rsid w:val="00AE25DD"/>
    <w:rsid w:val="00AE28B1"/>
    <w:rsid w:val="00AE2E0C"/>
    <w:rsid w:val="00AE2F79"/>
    <w:rsid w:val="00AE3CAF"/>
    <w:rsid w:val="00AE3EC3"/>
    <w:rsid w:val="00AE3F28"/>
    <w:rsid w:val="00AE4BB5"/>
    <w:rsid w:val="00AE5011"/>
    <w:rsid w:val="00AE5393"/>
    <w:rsid w:val="00AE54DD"/>
    <w:rsid w:val="00AE57E0"/>
    <w:rsid w:val="00AE5811"/>
    <w:rsid w:val="00AE6646"/>
    <w:rsid w:val="00AE684B"/>
    <w:rsid w:val="00AE719D"/>
    <w:rsid w:val="00AE7844"/>
    <w:rsid w:val="00AF02B1"/>
    <w:rsid w:val="00AF2F50"/>
    <w:rsid w:val="00AF3B6C"/>
    <w:rsid w:val="00AF5D9B"/>
    <w:rsid w:val="00AF74D4"/>
    <w:rsid w:val="00AF75E8"/>
    <w:rsid w:val="00AF7A65"/>
    <w:rsid w:val="00B01365"/>
    <w:rsid w:val="00B013AE"/>
    <w:rsid w:val="00B01D93"/>
    <w:rsid w:val="00B04FE6"/>
    <w:rsid w:val="00B051CE"/>
    <w:rsid w:val="00B05229"/>
    <w:rsid w:val="00B05307"/>
    <w:rsid w:val="00B05D0F"/>
    <w:rsid w:val="00B05EFE"/>
    <w:rsid w:val="00B065F2"/>
    <w:rsid w:val="00B07E73"/>
    <w:rsid w:val="00B07F90"/>
    <w:rsid w:val="00B10877"/>
    <w:rsid w:val="00B1091B"/>
    <w:rsid w:val="00B11146"/>
    <w:rsid w:val="00B1119D"/>
    <w:rsid w:val="00B115E5"/>
    <w:rsid w:val="00B116BC"/>
    <w:rsid w:val="00B116C4"/>
    <w:rsid w:val="00B1256A"/>
    <w:rsid w:val="00B12C0B"/>
    <w:rsid w:val="00B131EA"/>
    <w:rsid w:val="00B132D1"/>
    <w:rsid w:val="00B143B9"/>
    <w:rsid w:val="00B1464F"/>
    <w:rsid w:val="00B15564"/>
    <w:rsid w:val="00B155A0"/>
    <w:rsid w:val="00B15814"/>
    <w:rsid w:val="00B158C4"/>
    <w:rsid w:val="00B15DDC"/>
    <w:rsid w:val="00B16446"/>
    <w:rsid w:val="00B16E65"/>
    <w:rsid w:val="00B1738E"/>
    <w:rsid w:val="00B20A0C"/>
    <w:rsid w:val="00B215AC"/>
    <w:rsid w:val="00B21905"/>
    <w:rsid w:val="00B21A3C"/>
    <w:rsid w:val="00B21DA7"/>
    <w:rsid w:val="00B22369"/>
    <w:rsid w:val="00B22437"/>
    <w:rsid w:val="00B227F9"/>
    <w:rsid w:val="00B22B9F"/>
    <w:rsid w:val="00B24497"/>
    <w:rsid w:val="00B24857"/>
    <w:rsid w:val="00B2491C"/>
    <w:rsid w:val="00B256D2"/>
    <w:rsid w:val="00B257F8"/>
    <w:rsid w:val="00B26873"/>
    <w:rsid w:val="00B26C14"/>
    <w:rsid w:val="00B26DAC"/>
    <w:rsid w:val="00B27329"/>
    <w:rsid w:val="00B273D8"/>
    <w:rsid w:val="00B27DF5"/>
    <w:rsid w:val="00B3001D"/>
    <w:rsid w:val="00B30740"/>
    <w:rsid w:val="00B30F38"/>
    <w:rsid w:val="00B314DD"/>
    <w:rsid w:val="00B31E03"/>
    <w:rsid w:val="00B31EEB"/>
    <w:rsid w:val="00B320B6"/>
    <w:rsid w:val="00B329D9"/>
    <w:rsid w:val="00B32BEB"/>
    <w:rsid w:val="00B336D4"/>
    <w:rsid w:val="00B33BBD"/>
    <w:rsid w:val="00B3412D"/>
    <w:rsid w:val="00B342E0"/>
    <w:rsid w:val="00B346AE"/>
    <w:rsid w:val="00B35BE4"/>
    <w:rsid w:val="00B35E72"/>
    <w:rsid w:val="00B368FC"/>
    <w:rsid w:val="00B36949"/>
    <w:rsid w:val="00B36ACE"/>
    <w:rsid w:val="00B36E32"/>
    <w:rsid w:val="00B3719B"/>
    <w:rsid w:val="00B37363"/>
    <w:rsid w:val="00B3747C"/>
    <w:rsid w:val="00B37A9E"/>
    <w:rsid w:val="00B37E98"/>
    <w:rsid w:val="00B37F60"/>
    <w:rsid w:val="00B40248"/>
    <w:rsid w:val="00B40422"/>
    <w:rsid w:val="00B406C1"/>
    <w:rsid w:val="00B40E3D"/>
    <w:rsid w:val="00B42347"/>
    <w:rsid w:val="00B428A5"/>
    <w:rsid w:val="00B42C40"/>
    <w:rsid w:val="00B42F6B"/>
    <w:rsid w:val="00B43114"/>
    <w:rsid w:val="00B434A3"/>
    <w:rsid w:val="00B43AF3"/>
    <w:rsid w:val="00B4422A"/>
    <w:rsid w:val="00B44231"/>
    <w:rsid w:val="00B45011"/>
    <w:rsid w:val="00B4571D"/>
    <w:rsid w:val="00B45D21"/>
    <w:rsid w:val="00B45D40"/>
    <w:rsid w:val="00B46102"/>
    <w:rsid w:val="00B467FE"/>
    <w:rsid w:val="00B47093"/>
    <w:rsid w:val="00B50102"/>
    <w:rsid w:val="00B5034B"/>
    <w:rsid w:val="00B506E7"/>
    <w:rsid w:val="00B508BA"/>
    <w:rsid w:val="00B50DC3"/>
    <w:rsid w:val="00B51776"/>
    <w:rsid w:val="00B5197F"/>
    <w:rsid w:val="00B51C13"/>
    <w:rsid w:val="00B51D72"/>
    <w:rsid w:val="00B51D9E"/>
    <w:rsid w:val="00B529D0"/>
    <w:rsid w:val="00B53562"/>
    <w:rsid w:val="00B53B9E"/>
    <w:rsid w:val="00B53F76"/>
    <w:rsid w:val="00B54893"/>
    <w:rsid w:val="00B55B95"/>
    <w:rsid w:val="00B55FD5"/>
    <w:rsid w:val="00B56187"/>
    <w:rsid w:val="00B56301"/>
    <w:rsid w:val="00B60910"/>
    <w:rsid w:val="00B6204E"/>
    <w:rsid w:val="00B6257F"/>
    <w:rsid w:val="00B62943"/>
    <w:rsid w:val="00B63260"/>
    <w:rsid w:val="00B6352F"/>
    <w:rsid w:val="00B63868"/>
    <w:rsid w:val="00B64006"/>
    <w:rsid w:val="00B641E2"/>
    <w:rsid w:val="00B648D2"/>
    <w:rsid w:val="00B64ADD"/>
    <w:rsid w:val="00B64DB7"/>
    <w:rsid w:val="00B65227"/>
    <w:rsid w:val="00B65F64"/>
    <w:rsid w:val="00B66A50"/>
    <w:rsid w:val="00B70139"/>
    <w:rsid w:val="00B701C4"/>
    <w:rsid w:val="00B70316"/>
    <w:rsid w:val="00B707A0"/>
    <w:rsid w:val="00B7098C"/>
    <w:rsid w:val="00B714A6"/>
    <w:rsid w:val="00B7181A"/>
    <w:rsid w:val="00B71A5D"/>
    <w:rsid w:val="00B7217F"/>
    <w:rsid w:val="00B72E1D"/>
    <w:rsid w:val="00B733CF"/>
    <w:rsid w:val="00B739D1"/>
    <w:rsid w:val="00B73A5D"/>
    <w:rsid w:val="00B73E7A"/>
    <w:rsid w:val="00B74A06"/>
    <w:rsid w:val="00B74A9F"/>
    <w:rsid w:val="00B74B69"/>
    <w:rsid w:val="00B7572B"/>
    <w:rsid w:val="00B75CB5"/>
    <w:rsid w:val="00B75CEC"/>
    <w:rsid w:val="00B75EAD"/>
    <w:rsid w:val="00B76BB0"/>
    <w:rsid w:val="00B76F19"/>
    <w:rsid w:val="00B802DD"/>
    <w:rsid w:val="00B8196F"/>
    <w:rsid w:val="00B82849"/>
    <w:rsid w:val="00B828C6"/>
    <w:rsid w:val="00B82B1A"/>
    <w:rsid w:val="00B8369F"/>
    <w:rsid w:val="00B8403A"/>
    <w:rsid w:val="00B841AA"/>
    <w:rsid w:val="00B847AB"/>
    <w:rsid w:val="00B84EB6"/>
    <w:rsid w:val="00B85161"/>
    <w:rsid w:val="00B86C80"/>
    <w:rsid w:val="00B86DEC"/>
    <w:rsid w:val="00B8700A"/>
    <w:rsid w:val="00B874FB"/>
    <w:rsid w:val="00B90B06"/>
    <w:rsid w:val="00B9107E"/>
    <w:rsid w:val="00B91173"/>
    <w:rsid w:val="00B91850"/>
    <w:rsid w:val="00B91A82"/>
    <w:rsid w:val="00B91C75"/>
    <w:rsid w:val="00B92574"/>
    <w:rsid w:val="00B92F21"/>
    <w:rsid w:val="00B93345"/>
    <w:rsid w:val="00B941CD"/>
    <w:rsid w:val="00B9484C"/>
    <w:rsid w:val="00B95B92"/>
    <w:rsid w:val="00B96088"/>
    <w:rsid w:val="00BA0D77"/>
    <w:rsid w:val="00BA0ED7"/>
    <w:rsid w:val="00BA1039"/>
    <w:rsid w:val="00BA11C8"/>
    <w:rsid w:val="00BA1FAA"/>
    <w:rsid w:val="00BA2043"/>
    <w:rsid w:val="00BA361A"/>
    <w:rsid w:val="00BA367C"/>
    <w:rsid w:val="00BA3AEE"/>
    <w:rsid w:val="00BA3B3E"/>
    <w:rsid w:val="00BA3C16"/>
    <w:rsid w:val="00BA4617"/>
    <w:rsid w:val="00BA4FFC"/>
    <w:rsid w:val="00BA5643"/>
    <w:rsid w:val="00BA5D03"/>
    <w:rsid w:val="00BA65F2"/>
    <w:rsid w:val="00BA68BD"/>
    <w:rsid w:val="00BA7633"/>
    <w:rsid w:val="00BB0AE9"/>
    <w:rsid w:val="00BB0BEA"/>
    <w:rsid w:val="00BB220D"/>
    <w:rsid w:val="00BB302D"/>
    <w:rsid w:val="00BB4C99"/>
    <w:rsid w:val="00BB6539"/>
    <w:rsid w:val="00BB6F5F"/>
    <w:rsid w:val="00BB7248"/>
    <w:rsid w:val="00BB74E6"/>
    <w:rsid w:val="00BB75A7"/>
    <w:rsid w:val="00BB779C"/>
    <w:rsid w:val="00BB7DE6"/>
    <w:rsid w:val="00BC0328"/>
    <w:rsid w:val="00BC06AF"/>
    <w:rsid w:val="00BC0AD1"/>
    <w:rsid w:val="00BC15A8"/>
    <w:rsid w:val="00BC182A"/>
    <w:rsid w:val="00BC19CE"/>
    <w:rsid w:val="00BC2CC1"/>
    <w:rsid w:val="00BC2CCC"/>
    <w:rsid w:val="00BC31EA"/>
    <w:rsid w:val="00BC3449"/>
    <w:rsid w:val="00BC3660"/>
    <w:rsid w:val="00BC3C8F"/>
    <w:rsid w:val="00BC3F50"/>
    <w:rsid w:val="00BC47FA"/>
    <w:rsid w:val="00BC5113"/>
    <w:rsid w:val="00BC5D86"/>
    <w:rsid w:val="00BC5EB6"/>
    <w:rsid w:val="00BC635C"/>
    <w:rsid w:val="00BC63A1"/>
    <w:rsid w:val="00BC75F7"/>
    <w:rsid w:val="00BC779E"/>
    <w:rsid w:val="00BD0248"/>
    <w:rsid w:val="00BD1B13"/>
    <w:rsid w:val="00BD2577"/>
    <w:rsid w:val="00BD3821"/>
    <w:rsid w:val="00BD4A8E"/>
    <w:rsid w:val="00BD6E97"/>
    <w:rsid w:val="00BD70D3"/>
    <w:rsid w:val="00BD71FB"/>
    <w:rsid w:val="00BD7AA9"/>
    <w:rsid w:val="00BD7B66"/>
    <w:rsid w:val="00BD7FC3"/>
    <w:rsid w:val="00BE0175"/>
    <w:rsid w:val="00BE0B11"/>
    <w:rsid w:val="00BE11FC"/>
    <w:rsid w:val="00BE15E4"/>
    <w:rsid w:val="00BE2008"/>
    <w:rsid w:val="00BE2FD2"/>
    <w:rsid w:val="00BE3215"/>
    <w:rsid w:val="00BE379E"/>
    <w:rsid w:val="00BE3E9F"/>
    <w:rsid w:val="00BE49CB"/>
    <w:rsid w:val="00BE4C45"/>
    <w:rsid w:val="00BE51EB"/>
    <w:rsid w:val="00BE589E"/>
    <w:rsid w:val="00BE58FB"/>
    <w:rsid w:val="00BE62CD"/>
    <w:rsid w:val="00BE6FCC"/>
    <w:rsid w:val="00BE7466"/>
    <w:rsid w:val="00BE7C60"/>
    <w:rsid w:val="00BF09A2"/>
    <w:rsid w:val="00BF10A3"/>
    <w:rsid w:val="00BF1C1C"/>
    <w:rsid w:val="00BF1C5D"/>
    <w:rsid w:val="00BF3329"/>
    <w:rsid w:val="00BF38C2"/>
    <w:rsid w:val="00BF605E"/>
    <w:rsid w:val="00BF681A"/>
    <w:rsid w:val="00BF6CC0"/>
    <w:rsid w:val="00BF7192"/>
    <w:rsid w:val="00C0065B"/>
    <w:rsid w:val="00C01129"/>
    <w:rsid w:val="00C0119E"/>
    <w:rsid w:val="00C01600"/>
    <w:rsid w:val="00C01776"/>
    <w:rsid w:val="00C01D55"/>
    <w:rsid w:val="00C025D4"/>
    <w:rsid w:val="00C03E5E"/>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2B9D"/>
    <w:rsid w:val="00C12E2E"/>
    <w:rsid w:val="00C14741"/>
    <w:rsid w:val="00C149F5"/>
    <w:rsid w:val="00C14FD5"/>
    <w:rsid w:val="00C1607B"/>
    <w:rsid w:val="00C172C9"/>
    <w:rsid w:val="00C17D7F"/>
    <w:rsid w:val="00C20311"/>
    <w:rsid w:val="00C2033F"/>
    <w:rsid w:val="00C205EA"/>
    <w:rsid w:val="00C207E4"/>
    <w:rsid w:val="00C20847"/>
    <w:rsid w:val="00C20C1F"/>
    <w:rsid w:val="00C211B0"/>
    <w:rsid w:val="00C212B9"/>
    <w:rsid w:val="00C2160F"/>
    <w:rsid w:val="00C22187"/>
    <w:rsid w:val="00C23797"/>
    <w:rsid w:val="00C23C93"/>
    <w:rsid w:val="00C2401B"/>
    <w:rsid w:val="00C24B08"/>
    <w:rsid w:val="00C25018"/>
    <w:rsid w:val="00C250C8"/>
    <w:rsid w:val="00C25470"/>
    <w:rsid w:val="00C25879"/>
    <w:rsid w:val="00C25A69"/>
    <w:rsid w:val="00C25B4E"/>
    <w:rsid w:val="00C25B9B"/>
    <w:rsid w:val="00C25E67"/>
    <w:rsid w:val="00C26ABA"/>
    <w:rsid w:val="00C27BA1"/>
    <w:rsid w:val="00C321CE"/>
    <w:rsid w:val="00C32B60"/>
    <w:rsid w:val="00C32E0F"/>
    <w:rsid w:val="00C33583"/>
    <w:rsid w:val="00C339C7"/>
    <w:rsid w:val="00C34F5E"/>
    <w:rsid w:val="00C355C2"/>
    <w:rsid w:val="00C3620F"/>
    <w:rsid w:val="00C366AA"/>
    <w:rsid w:val="00C369D7"/>
    <w:rsid w:val="00C375CA"/>
    <w:rsid w:val="00C4021C"/>
    <w:rsid w:val="00C40969"/>
    <w:rsid w:val="00C40D02"/>
    <w:rsid w:val="00C41012"/>
    <w:rsid w:val="00C41BD3"/>
    <w:rsid w:val="00C41DCF"/>
    <w:rsid w:val="00C41F04"/>
    <w:rsid w:val="00C42002"/>
    <w:rsid w:val="00C4204F"/>
    <w:rsid w:val="00C42472"/>
    <w:rsid w:val="00C42ADC"/>
    <w:rsid w:val="00C43299"/>
    <w:rsid w:val="00C433C1"/>
    <w:rsid w:val="00C43834"/>
    <w:rsid w:val="00C44C2C"/>
    <w:rsid w:val="00C45363"/>
    <w:rsid w:val="00C45B47"/>
    <w:rsid w:val="00C45BD5"/>
    <w:rsid w:val="00C4601F"/>
    <w:rsid w:val="00C4698F"/>
    <w:rsid w:val="00C500C3"/>
    <w:rsid w:val="00C506E2"/>
    <w:rsid w:val="00C513E1"/>
    <w:rsid w:val="00C514B7"/>
    <w:rsid w:val="00C515F1"/>
    <w:rsid w:val="00C517C6"/>
    <w:rsid w:val="00C5192F"/>
    <w:rsid w:val="00C528C1"/>
    <w:rsid w:val="00C528DA"/>
    <w:rsid w:val="00C52E5C"/>
    <w:rsid w:val="00C53EA7"/>
    <w:rsid w:val="00C546F7"/>
    <w:rsid w:val="00C553BC"/>
    <w:rsid w:val="00C55985"/>
    <w:rsid w:val="00C57248"/>
    <w:rsid w:val="00C57598"/>
    <w:rsid w:val="00C57A45"/>
    <w:rsid w:val="00C57A9C"/>
    <w:rsid w:val="00C57CD8"/>
    <w:rsid w:val="00C57D22"/>
    <w:rsid w:val="00C57ED1"/>
    <w:rsid w:val="00C606D5"/>
    <w:rsid w:val="00C608ED"/>
    <w:rsid w:val="00C60B22"/>
    <w:rsid w:val="00C626C7"/>
    <w:rsid w:val="00C62870"/>
    <w:rsid w:val="00C6297B"/>
    <w:rsid w:val="00C63893"/>
    <w:rsid w:val="00C63A3D"/>
    <w:rsid w:val="00C645F1"/>
    <w:rsid w:val="00C64DF7"/>
    <w:rsid w:val="00C65C3C"/>
    <w:rsid w:val="00C667EE"/>
    <w:rsid w:val="00C66EB2"/>
    <w:rsid w:val="00C67DDB"/>
    <w:rsid w:val="00C71090"/>
    <w:rsid w:val="00C7127A"/>
    <w:rsid w:val="00C71684"/>
    <w:rsid w:val="00C71CC7"/>
    <w:rsid w:val="00C72221"/>
    <w:rsid w:val="00C7262F"/>
    <w:rsid w:val="00C72B78"/>
    <w:rsid w:val="00C736F4"/>
    <w:rsid w:val="00C737D7"/>
    <w:rsid w:val="00C73C20"/>
    <w:rsid w:val="00C74270"/>
    <w:rsid w:val="00C7507B"/>
    <w:rsid w:val="00C757E9"/>
    <w:rsid w:val="00C75971"/>
    <w:rsid w:val="00C7628B"/>
    <w:rsid w:val="00C76602"/>
    <w:rsid w:val="00C76AD6"/>
    <w:rsid w:val="00C77255"/>
    <w:rsid w:val="00C77A2C"/>
    <w:rsid w:val="00C77A81"/>
    <w:rsid w:val="00C77CF9"/>
    <w:rsid w:val="00C80A89"/>
    <w:rsid w:val="00C8109F"/>
    <w:rsid w:val="00C810C7"/>
    <w:rsid w:val="00C810D4"/>
    <w:rsid w:val="00C81505"/>
    <w:rsid w:val="00C8283D"/>
    <w:rsid w:val="00C82C16"/>
    <w:rsid w:val="00C8314B"/>
    <w:rsid w:val="00C83182"/>
    <w:rsid w:val="00C83374"/>
    <w:rsid w:val="00C8337C"/>
    <w:rsid w:val="00C83CD3"/>
    <w:rsid w:val="00C83F55"/>
    <w:rsid w:val="00C84728"/>
    <w:rsid w:val="00C84997"/>
    <w:rsid w:val="00C85974"/>
    <w:rsid w:val="00C86906"/>
    <w:rsid w:val="00C86B19"/>
    <w:rsid w:val="00C86E19"/>
    <w:rsid w:val="00C87040"/>
    <w:rsid w:val="00C87710"/>
    <w:rsid w:val="00C87928"/>
    <w:rsid w:val="00C902C0"/>
    <w:rsid w:val="00C907B4"/>
    <w:rsid w:val="00C911D9"/>
    <w:rsid w:val="00C91243"/>
    <w:rsid w:val="00C919E6"/>
    <w:rsid w:val="00C93556"/>
    <w:rsid w:val="00C9377B"/>
    <w:rsid w:val="00C93C6D"/>
    <w:rsid w:val="00C94FE5"/>
    <w:rsid w:val="00C95087"/>
    <w:rsid w:val="00C95151"/>
    <w:rsid w:val="00C969A1"/>
    <w:rsid w:val="00C96C33"/>
    <w:rsid w:val="00C97369"/>
    <w:rsid w:val="00CA00C4"/>
    <w:rsid w:val="00CA0CB9"/>
    <w:rsid w:val="00CA1838"/>
    <w:rsid w:val="00CA19BE"/>
    <w:rsid w:val="00CA2BF7"/>
    <w:rsid w:val="00CA2C4D"/>
    <w:rsid w:val="00CA34D3"/>
    <w:rsid w:val="00CA36B5"/>
    <w:rsid w:val="00CA36BF"/>
    <w:rsid w:val="00CA3D67"/>
    <w:rsid w:val="00CA3D7A"/>
    <w:rsid w:val="00CA4509"/>
    <w:rsid w:val="00CA5202"/>
    <w:rsid w:val="00CA54D7"/>
    <w:rsid w:val="00CA56D4"/>
    <w:rsid w:val="00CA57DF"/>
    <w:rsid w:val="00CA609B"/>
    <w:rsid w:val="00CA6245"/>
    <w:rsid w:val="00CA7DA5"/>
    <w:rsid w:val="00CB02A5"/>
    <w:rsid w:val="00CB0723"/>
    <w:rsid w:val="00CB1742"/>
    <w:rsid w:val="00CB18DC"/>
    <w:rsid w:val="00CB24E0"/>
    <w:rsid w:val="00CB3670"/>
    <w:rsid w:val="00CB4561"/>
    <w:rsid w:val="00CB459A"/>
    <w:rsid w:val="00CB473E"/>
    <w:rsid w:val="00CB57C3"/>
    <w:rsid w:val="00CB5915"/>
    <w:rsid w:val="00CB5B6D"/>
    <w:rsid w:val="00CB5B9E"/>
    <w:rsid w:val="00CB5BDD"/>
    <w:rsid w:val="00CB5DEE"/>
    <w:rsid w:val="00CB606C"/>
    <w:rsid w:val="00CB6711"/>
    <w:rsid w:val="00CB6D4C"/>
    <w:rsid w:val="00CB7BEC"/>
    <w:rsid w:val="00CC0061"/>
    <w:rsid w:val="00CC0534"/>
    <w:rsid w:val="00CC33F1"/>
    <w:rsid w:val="00CC3552"/>
    <w:rsid w:val="00CC37B6"/>
    <w:rsid w:val="00CC3AAA"/>
    <w:rsid w:val="00CC3DB8"/>
    <w:rsid w:val="00CC495B"/>
    <w:rsid w:val="00CC4F00"/>
    <w:rsid w:val="00CC5CB0"/>
    <w:rsid w:val="00CC5D16"/>
    <w:rsid w:val="00CC66EC"/>
    <w:rsid w:val="00CC69E1"/>
    <w:rsid w:val="00CC6CA9"/>
    <w:rsid w:val="00CC702A"/>
    <w:rsid w:val="00CC7618"/>
    <w:rsid w:val="00CC79B8"/>
    <w:rsid w:val="00CD017A"/>
    <w:rsid w:val="00CD0859"/>
    <w:rsid w:val="00CD0D71"/>
    <w:rsid w:val="00CD14B2"/>
    <w:rsid w:val="00CD2277"/>
    <w:rsid w:val="00CD2280"/>
    <w:rsid w:val="00CD29F8"/>
    <w:rsid w:val="00CD2FCD"/>
    <w:rsid w:val="00CD3221"/>
    <w:rsid w:val="00CD3A62"/>
    <w:rsid w:val="00CD3BBF"/>
    <w:rsid w:val="00CD452C"/>
    <w:rsid w:val="00CD6C75"/>
    <w:rsid w:val="00CD7B88"/>
    <w:rsid w:val="00CE0C87"/>
    <w:rsid w:val="00CE1557"/>
    <w:rsid w:val="00CE1B0F"/>
    <w:rsid w:val="00CE1CF3"/>
    <w:rsid w:val="00CE200E"/>
    <w:rsid w:val="00CE23E1"/>
    <w:rsid w:val="00CE25AD"/>
    <w:rsid w:val="00CE28B4"/>
    <w:rsid w:val="00CE2B03"/>
    <w:rsid w:val="00CE2E40"/>
    <w:rsid w:val="00CE2FD6"/>
    <w:rsid w:val="00CE39B5"/>
    <w:rsid w:val="00CE3F54"/>
    <w:rsid w:val="00CE49C6"/>
    <w:rsid w:val="00CE5CB8"/>
    <w:rsid w:val="00CE5E41"/>
    <w:rsid w:val="00CE683A"/>
    <w:rsid w:val="00CE6B07"/>
    <w:rsid w:val="00CE6E06"/>
    <w:rsid w:val="00CE73ED"/>
    <w:rsid w:val="00CE7BBF"/>
    <w:rsid w:val="00CF019E"/>
    <w:rsid w:val="00CF056E"/>
    <w:rsid w:val="00CF08A3"/>
    <w:rsid w:val="00CF0FB8"/>
    <w:rsid w:val="00CF19A9"/>
    <w:rsid w:val="00CF3D19"/>
    <w:rsid w:val="00CF434F"/>
    <w:rsid w:val="00CF462C"/>
    <w:rsid w:val="00CF49C5"/>
    <w:rsid w:val="00CF5082"/>
    <w:rsid w:val="00CF54C8"/>
    <w:rsid w:val="00CF7BD2"/>
    <w:rsid w:val="00CF7D42"/>
    <w:rsid w:val="00CF7FA0"/>
    <w:rsid w:val="00D000A1"/>
    <w:rsid w:val="00D0089B"/>
    <w:rsid w:val="00D00BA6"/>
    <w:rsid w:val="00D013AB"/>
    <w:rsid w:val="00D01B2C"/>
    <w:rsid w:val="00D0286E"/>
    <w:rsid w:val="00D03420"/>
    <w:rsid w:val="00D04144"/>
    <w:rsid w:val="00D045D9"/>
    <w:rsid w:val="00D04971"/>
    <w:rsid w:val="00D04BD4"/>
    <w:rsid w:val="00D05543"/>
    <w:rsid w:val="00D05B0C"/>
    <w:rsid w:val="00D06491"/>
    <w:rsid w:val="00D07157"/>
    <w:rsid w:val="00D07303"/>
    <w:rsid w:val="00D10320"/>
    <w:rsid w:val="00D11C01"/>
    <w:rsid w:val="00D12973"/>
    <w:rsid w:val="00D132FB"/>
    <w:rsid w:val="00D136C8"/>
    <w:rsid w:val="00D138CD"/>
    <w:rsid w:val="00D13F96"/>
    <w:rsid w:val="00D1425E"/>
    <w:rsid w:val="00D143DE"/>
    <w:rsid w:val="00D14624"/>
    <w:rsid w:val="00D15014"/>
    <w:rsid w:val="00D1513D"/>
    <w:rsid w:val="00D1519B"/>
    <w:rsid w:val="00D1535D"/>
    <w:rsid w:val="00D166BE"/>
    <w:rsid w:val="00D16959"/>
    <w:rsid w:val="00D16BD1"/>
    <w:rsid w:val="00D20B04"/>
    <w:rsid w:val="00D21064"/>
    <w:rsid w:val="00D21557"/>
    <w:rsid w:val="00D215EF"/>
    <w:rsid w:val="00D21DAF"/>
    <w:rsid w:val="00D21F0F"/>
    <w:rsid w:val="00D22083"/>
    <w:rsid w:val="00D2273D"/>
    <w:rsid w:val="00D22AE6"/>
    <w:rsid w:val="00D239E2"/>
    <w:rsid w:val="00D240E1"/>
    <w:rsid w:val="00D24B95"/>
    <w:rsid w:val="00D24C93"/>
    <w:rsid w:val="00D25501"/>
    <w:rsid w:val="00D258C4"/>
    <w:rsid w:val="00D260FC"/>
    <w:rsid w:val="00D262D3"/>
    <w:rsid w:val="00D265E1"/>
    <w:rsid w:val="00D26809"/>
    <w:rsid w:val="00D26CD5"/>
    <w:rsid w:val="00D26ECB"/>
    <w:rsid w:val="00D26F56"/>
    <w:rsid w:val="00D30022"/>
    <w:rsid w:val="00D30680"/>
    <w:rsid w:val="00D30BCB"/>
    <w:rsid w:val="00D31914"/>
    <w:rsid w:val="00D31DCE"/>
    <w:rsid w:val="00D325A8"/>
    <w:rsid w:val="00D32BB5"/>
    <w:rsid w:val="00D32C30"/>
    <w:rsid w:val="00D32C32"/>
    <w:rsid w:val="00D336B8"/>
    <w:rsid w:val="00D3418F"/>
    <w:rsid w:val="00D3446A"/>
    <w:rsid w:val="00D34493"/>
    <w:rsid w:val="00D34C1E"/>
    <w:rsid w:val="00D350ED"/>
    <w:rsid w:val="00D35365"/>
    <w:rsid w:val="00D3556A"/>
    <w:rsid w:val="00D35D4A"/>
    <w:rsid w:val="00D361FB"/>
    <w:rsid w:val="00D363CF"/>
    <w:rsid w:val="00D36ADE"/>
    <w:rsid w:val="00D36F88"/>
    <w:rsid w:val="00D37F2B"/>
    <w:rsid w:val="00D37F76"/>
    <w:rsid w:val="00D37FE2"/>
    <w:rsid w:val="00D40CCA"/>
    <w:rsid w:val="00D40D12"/>
    <w:rsid w:val="00D4197F"/>
    <w:rsid w:val="00D42088"/>
    <w:rsid w:val="00D42415"/>
    <w:rsid w:val="00D42C92"/>
    <w:rsid w:val="00D42F94"/>
    <w:rsid w:val="00D43143"/>
    <w:rsid w:val="00D44B02"/>
    <w:rsid w:val="00D45BDE"/>
    <w:rsid w:val="00D45EC3"/>
    <w:rsid w:val="00D46034"/>
    <w:rsid w:val="00D46941"/>
    <w:rsid w:val="00D47303"/>
    <w:rsid w:val="00D47B41"/>
    <w:rsid w:val="00D47BBB"/>
    <w:rsid w:val="00D500F6"/>
    <w:rsid w:val="00D5053F"/>
    <w:rsid w:val="00D50851"/>
    <w:rsid w:val="00D5191E"/>
    <w:rsid w:val="00D51FA7"/>
    <w:rsid w:val="00D52371"/>
    <w:rsid w:val="00D55F5C"/>
    <w:rsid w:val="00D56CFA"/>
    <w:rsid w:val="00D56E1A"/>
    <w:rsid w:val="00D56E5F"/>
    <w:rsid w:val="00D57BEC"/>
    <w:rsid w:val="00D604EB"/>
    <w:rsid w:val="00D60781"/>
    <w:rsid w:val="00D60E3E"/>
    <w:rsid w:val="00D61594"/>
    <w:rsid w:val="00D61A7D"/>
    <w:rsid w:val="00D62C26"/>
    <w:rsid w:val="00D62D50"/>
    <w:rsid w:val="00D634AC"/>
    <w:rsid w:val="00D63EA3"/>
    <w:rsid w:val="00D64526"/>
    <w:rsid w:val="00D64DA9"/>
    <w:rsid w:val="00D64F60"/>
    <w:rsid w:val="00D66045"/>
    <w:rsid w:val="00D66223"/>
    <w:rsid w:val="00D66DF9"/>
    <w:rsid w:val="00D66E7A"/>
    <w:rsid w:val="00D66F43"/>
    <w:rsid w:val="00D67C45"/>
    <w:rsid w:val="00D67D5F"/>
    <w:rsid w:val="00D67F04"/>
    <w:rsid w:val="00D70123"/>
    <w:rsid w:val="00D70517"/>
    <w:rsid w:val="00D70B72"/>
    <w:rsid w:val="00D711B0"/>
    <w:rsid w:val="00D7172E"/>
    <w:rsid w:val="00D71A44"/>
    <w:rsid w:val="00D71B00"/>
    <w:rsid w:val="00D72336"/>
    <w:rsid w:val="00D732FC"/>
    <w:rsid w:val="00D73609"/>
    <w:rsid w:val="00D73BEF"/>
    <w:rsid w:val="00D747CD"/>
    <w:rsid w:val="00D7538E"/>
    <w:rsid w:val="00D7541A"/>
    <w:rsid w:val="00D757B8"/>
    <w:rsid w:val="00D764FB"/>
    <w:rsid w:val="00D76757"/>
    <w:rsid w:val="00D76F44"/>
    <w:rsid w:val="00D77529"/>
    <w:rsid w:val="00D777E2"/>
    <w:rsid w:val="00D77921"/>
    <w:rsid w:val="00D77E43"/>
    <w:rsid w:val="00D80E4F"/>
    <w:rsid w:val="00D8101B"/>
    <w:rsid w:val="00D81D21"/>
    <w:rsid w:val="00D81DCA"/>
    <w:rsid w:val="00D81DD4"/>
    <w:rsid w:val="00D82C36"/>
    <w:rsid w:val="00D83036"/>
    <w:rsid w:val="00D84040"/>
    <w:rsid w:val="00D84CC1"/>
    <w:rsid w:val="00D850DF"/>
    <w:rsid w:val="00D85207"/>
    <w:rsid w:val="00D85D3F"/>
    <w:rsid w:val="00D86199"/>
    <w:rsid w:val="00D86B03"/>
    <w:rsid w:val="00D86EDD"/>
    <w:rsid w:val="00D9002F"/>
    <w:rsid w:val="00D9159F"/>
    <w:rsid w:val="00D91CDC"/>
    <w:rsid w:val="00D92831"/>
    <w:rsid w:val="00D929DF"/>
    <w:rsid w:val="00D92A7C"/>
    <w:rsid w:val="00D92A83"/>
    <w:rsid w:val="00D92DEE"/>
    <w:rsid w:val="00D930B8"/>
    <w:rsid w:val="00D93AF2"/>
    <w:rsid w:val="00D943EF"/>
    <w:rsid w:val="00D94595"/>
    <w:rsid w:val="00D962B4"/>
    <w:rsid w:val="00D96F71"/>
    <w:rsid w:val="00D978A4"/>
    <w:rsid w:val="00D97A0A"/>
    <w:rsid w:val="00DA029B"/>
    <w:rsid w:val="00DA0E83"/>
    <w:rsid w:val="00DA0FF4"/>
    <w:rsid w:val="00DA1562"/>
    <w:rsid w:val="00DA2009"/>
    <w:rsid w:val="00DA2950"/>
    <w:rsid w:val="00DA295F"/>
    <w:rsid w:val="00DA4960"/>
    <w:rsid w:val="00DA4A12"/>
    <w:rsid w:val="00DA4A5E"/>
    <w:rsid w:val="00DA5129"/>
    <w:rsid w:val="00DA55AE"/>
    <w:rsid w:val="00DA5F75"/>
    <w:rsid w:val="00DA6871"/>
    <w:rsid w:val="00DA6C23"/>
    <w:rsid w:val="00DB05A2"/>
    <w:rsid w:val="00DB1469"/>
    <w:rsid w:val="00DB1B5A"/>
    <w:rsid w:val="00DB1FF4"/>
    <w:rsid w:val="00DB21FB"/>
    <w:rsid w:val="00DB2DB3"/>
    <w:rsid w:val="00DB4AA5"/>
    <w:rsid w:val="00DB4AD3"/>
    <w:rsid w:val="00DB59EC"/>
    <w:rsid w:val="00DB5C52"/>
    <w:rsid w:val="00DB619E"/>
    <w:rsid w:val="00DB6416"/>
    <w:rsid w:val="00DB65F9"/>
    <w:rsid w:val="00DB6876"/>
    <w:rsid w:val="00DB6A6A"/>
    <w:rsid w:val="00DB6F1E"/>
    <w:rsid w:val="00DB7008"/>
    <w:rsid w:val="00DB7181"/>
    <w:rsid w:val="00DB786F"/>
    <w:rsid w:val="00DC0AF4"/>
    <w:rsid w:val="00DC0B71"/>
    <w:rsid w:val="00DC0DEE"/>
    <w:rsid w:val="00DC11EB"/>
    <w:rsid w:val="00DC164F"/>
    <w:rsid w:val="00DC1814"/>
    <w:rsid w:val="00DC1844"/>
    <w:rsid w:val="00DC1A54"/>
    <w:rsid w:val="00DC1CB9"/>
    <w:rsid w:val="00DC345C"/>
    <w:rsid w:val="00DC36CD"/>
    <w:rsid w:val="00DC3DBE"/>
    <w:rsid w:val="00DC4139"/>
    <w:rsid w:val="00DC51DE"/>
    <w:rsid w:val="00DC557B"/>
    <w:rsid w:val="00DC5C01"/>
    <w:rsid w:val="00DC6FB4"/>
    <w:rsid w:val="00DC6FE4"/>
    <w:rsid w:val="00DC701D"/>
    <w:rsid w:val="00DC75C7"/>
    <w:rsid w:val="00DC782A"/>
    <w:rsid w:val="00DD0460"/>
    <w:rsid w:val="00DD06A7"/>
    <w:rsid w:val="00DD0AB3"/>
    <w:rsid w:val="00DD0E34"/>
    <w:rsid w:val="00DD1AC7"/>
    <w:rsid w:val="00DD24F6"/>
    <w:rsid w:val="00DD3637"/>
    <w:rsid w:val="00DD398F"/>
    <w:rsid w:val="00DD409A"/>
    <w:rsid w:val="00DD49A8"/>
    <w:rsid w:val="00DD4AB3"/>
    <w:rsid w:val="00DD549E"/>
    <w:rsid w:val="00DD57DA"/>
    <w:rsid w:val="00DD59E7"/>
    <w:rsid w:val="00DD641C"/>
    <w:rsid w:val="00DD6693"/>
    <w:rsid w:val="00DD6BA8"/>
    <w:rsid w:val="00DD6F99"/>
    <w:rsid w:val="00DD7265"/>
    <w:rsid w:val="00DD797A"/>
    <w:rsid w:val="00DD7BD3"/>
    <w:rsid w:val="00DD7D71"/>
    <w:rsid w:val="00DD7F6D"/>
    <w:rsid w:val="00DE038D"/>
    <w:rsid w:val="00DE114E"/>
    <w:rsid w:val="00DE1988"/>
    <w:rsid w:val="00DE2203"/>
    <w:rsid w:val="00DE22B3"/>
    <w:rsid w:val="00DE29E7"/>
    <w:rsid w:val="00DE2D2D"/>
    <w:rsid w:val="00DE3E41"/>
    <w:rsid w:val="00DE51C1"/>
    <w:rsid w:val="00DE6870"/>
    <w:rsid w:val="00DE6D7C"/>
    <w:rsid w:val="00DE7152"/>
    <w:rsid w:val="00DE71C3"/>
    <w:rsid w:val="00DE7E30"/>
    <w:rsid w:val="00DF0944"/>
    <w:rsid w:val="00DF0B94"/>
    <w:rsid w:val="00DF1994"/>
    <w:rsid w:val="00DF1A1E"/>
    <w:rsid w:val="00DF20EA"/>
    <w:rsid w:val="00DF25AA"/>
    <w:rsid w:val="00DF2AA5"/>
    <w:rsid w:val="00DF2C64"/>
    <w:rsid w:val="00DF4EFA"/>
    <w:rsid w:val="00DF538F"/>
    <w:rsid w:val="00DF56DA"/>
    <w:rsid w:val="00DF5E62"/>
    <w:rsid w:val="00DF7691"/>
    <w:rsid w:val="00DF7BCB"/>
    <w:rsid w:val="00E00830"/>
    <w:rsid w:val="00E00839"/>
    <w:rsid w:val="00E011DB"/>
    <w:rsid w:val="00E027E9"/>
    <w:rsid w:val="00E03E8B"/>
    <w:rsid w:val="00E042D7"/>
    <w:rsid w:val="00E050FF"/>
    <w:rsid w:val="00E05446"/>
    <w:rsid w:val="00E05BA6"/>
    <w:rsid w:val="00E06DF3"/>
    <w:rsid w:val="00E06EE6"/>
    <w:rsid w:val="00E06F8F"/>
    <w:rsid w:val="00E070E1"/>
    <w:rsid w:val="00E073DE"/>
    <w:rsid w:val="00E1088D"/>
    <w:rsid w:val="00E109FC"/>
    <w:rsid w:val="00E11B3E"/>
    <w:rsid w:val="00E125AE"/>
    <w:rsid w:val="00E13072"/>
    <w:rsid w:val="00E13518"/>
    <w:rsid w:val="00E13C65"/>
    <w:rsid w:val="00E149CA"/>
    <w:rsid w:val="00E14C3F"/>
    <w:rsid w:val="00E154C8"/>
    <w:rsid w:val="00E15D46"/>
    <w:rsid w:val="00E15FA6"/>
    <w:rsid w:val="00E16DEF"/>
    <w:rsid w:val="00E17176"/>
    <w:rsid w:val="00E20006"/>
    <w:rsid w:val="00E2005E"/>
    <w:rsid w:val="00E206A8"/>
    <w:rsid w:val="00E21D31"/>
    <w:rsid w:val="00E234DF"/>
    <w:rsid w:val="00E23503"/>
    <w:rsid w:val="00E238FD"/>
    <w:rsid w:val="00E23B7F"/>
    <w:rsid w:val="00E23DF5"/>
    <w:rsid w:val="00E252A7"/>
    <w:rsid w:val="00E254B5"/>
    <w:rsid w:val="00E2696B"/>
    <w:rsid w:val="00E26E75"/>
    <w:rsid w:val="00E26F30"/>
    <w:rsid w:val="00E2711E"/>
    <w:rsid w:val="00E2756B"/>
    <w:rsid w:val="00E2771A"/>
    <w:rsid w:val="00E27F25"/>
    <w:rsid w:val="00E30467"/>
    <w:rsid w:val="00E304F4"/>
    <w:rsid w:val="00E30A1E"/>
    <w:rsid w:val="00E30D83"/>
    <w:rsid w:val="00E315FA"/>
    <w:rsid w:val="00E31654"/>
    <w:rsid w:val="00E31769"/>
    <w:rsid w:val="00E31D3C"/>
    <w:rsid w:val="00E32076"/>
    <w:rsid w:val="00E3265C"/>
    <w:rsid w:val="00E32F75"/>
    <w:rsid w:val="00E33FB3"/>
    <w:rsid w:val="00E34AD3"/>
    <w:rsid w:val="00E34F7D"/>
    <w:rsid w:val="00E35073"/>
    <w:rsid w:val="00E35737"/>
    <w:rsid w:val="00E35772"/>
    <w:rsid w:val="00E35C79"/>
    <w:rsid w:val="00E36251"/>
    <w:rsid w:val="00E36EFA"/>
    <w:rsid w:val="00E37CC3"/>
    <w:rsid w:val="00E37EFB"/>
    <w:rsid w:val="00E400E3"/>
    <w:rsid w:val="00E41725"/>
    <w:rsid w:val="00E418B7"/>
    <w:rsid w:val="00E42DB0"/>
    <w:rsid w:val="00E4338D"/>
    <w:rsid w:val="00E434B0"/>
    <w:rsid w:val="00E45157"/>
    <w:rsid w:val="00E45956"/>
    <w:rsid w:val="00E45CC4"/>
    <w:rsid w:val="00E46D02"/>
    <w:rsid w:val="00E46EF1"/>
    <w:rsid w:val="00E50D70"/>
    <w:rsid w:val="00E50DC1"/>
    <w:rsid w:val="00E51409"/>
    <w:rsid w:val="00E5198C"/>
    <w:rsid w:val="00E52C93"/>
    <w:rsid w:val="00E53DAC"/>
    <w:rsid w:val="00E54302"/>
    <w:rsid w:val="00E54C75"/>
    <w:rsid w:val="00E550E8"/>
    <w:rsid w:val="00E5642A"/>
    <w:rsid w:val="00E566CE"/>
    <w:rsid w:val="00E56702"/>
    <w:rsid w:val="00E57F8A"/>
    <w:rsid w:val="00E605F2"/>
    <w:rsid w:val="00E608F9"/>
    <w:rsid w:val="00E6165C"/>
    <w:rsid w:val="00E61A14"/>
    <w:rsid w:val="00E62588"/>
    <w:rsid w:val="00E6269F"/>
    <w:rsid w:val="00E628AD"/>
    <w:rsid w:val="00E63023"/>
    <w:rsid w:val="00E63C3B"/>
    <w:rsid w:val="00E63E70"/>
    <w:rsid w:val="00E64238"/>
    <w:rsid w:val="00E649C0"/>
    <w:rsid w:val="00E65596"/>
    <w:rsid w:val="00E65689"/>
    <w:rsid w:val="00E65720"/>
    <w:rsid w:val="00E65A23"/>
    <w:rsid w:val="00E65CCA"/>
    <w:rsid w:val="00E6608C"/>
    <w:rsid w:val="00E66105"/>
    <w:rsid w:val="00E66775"/>
    <w:rsid w:val="00E66B6C"/>
    <w:rsid w:val="00E673F8"/>
    <w:rsid w:val="00E6741F"/>
    <w:rsid w:val="00E6799D"/>
    <w:rsid w:val="00E70557"/>
    <w:rsid w:val="00E70967"/>
    <w:rsid w:val="00E70BD2"/>
    <w:rsid w:val="00E70F94"/>
    <w:rsid w:val="00E7141B"/>
    <w:rsid w:val="00E71641"/>
    <w:rsid w:val="00E71F4E"/>
    <w:rsid w:val="00E71F93"/>
    <w:rsid w:val="00E721AF"/>
    <w:rsid w:val="00E7236E"/>
    <w:rsid w:val="00E72E72"/>
    <w:rsid w:val="00E72F37"/>
    <w:rsid w:val="00E7346F"/>
    <w:rsid w:val="00E734C3"/>
    <w:rsid w:val="00E7350F"/>
    <w:rsid w:val="00E73B7B"/>
    <w:rsid w:val="00E73C26"/>
    <w:rsid w:val="00E74067"/>
    <w:rsid w:val="00E742BC"/>
    <w:rsid w:val="00E74691"/>
    <w:rsid w:val="00E74926"/>
    <w:rsid w:val="00E74CE4"/>
    <w:rsid w:val="00E74F6B"/>
    <w:rsid w:val="00E753A3"/>
    <w:rsid w:val="00E75E6A"/>
    <w:rsid w:val="00E767CC"/>
    <w:rsid w:val="00E77B2D"/>
    <w:rsid w:val="00E8058D"/>
    <w:rsid w:val="00E80923"/>
    <w:rsid w:val="00E818C7"/>
    <w:rsid w:val="00E81D00"/>
    <w:rsid w:val="00E821EE"/>
    <w:rsid w:val="00E827E5"/>
    <w:rsid w:val="00E8356B"/>
    <w:rsid w:val="00E83A30"/>
    <w:rsid w:val="00E8417A"/>
    <w:rsid w:val="00E8423A"/>
    <w:rsid w:val="00E84660"/>
    <w:rsid w:val="00E84D9D"/>
    <w:rsid w:val="00E85784"/>
    <w:rsid w:val="00E859ED"/>
    <w:rsid w:val="00E85A92"/>
    <w:rsid w:val="00E85E28"/>
    <w:rsid w:val="00E87415"/>
    <w:rsid w:val="00E87A20"/>
    <w:rsid w:val="00E90536"/>
    <w:rsid w:val="00E90598"/>
    <w:rsid w:val="00E908E9"/>
    <w:rsid w:val="00E909FE"/>
    <w:rsid w:val="00E90ADB"/>
    <w:rsid w:val="00E910DD"/>
    <w:rsid w:val="00E91CCB"/>
    <w:rsid w:val="00E91F83"/>
    <w:rsid w:val="00E92FA6"/>
    <w:rsid w:val="00E93DF0"/>
    <w:rsid w:val="00E945F5"/>
    <w:rsid w:val="00E9526C"/>
    <w:rsid w:val="00E9654F"/>
    <w:rsid w:val="00E96DC5"/>
    <w:rsid w:val="00E972DE"/>
    <w:rsid w:val="00E97A3F"/>
    <w:rsid w:val="00E97AE2"/>
    <w:rsid w:val="00E97DD5"/>
    <w:rsid w:val="00EA0538"/>
    <w:rsid w:val="00EA2505"/>
    <w:rsid w:val="00EA25E7"/>
    <w:rsid w:val="00EA2FE6"/>
    <w:rsid w:val="00EA3468"/>
    <w:rsid w:val="00EA38E3"/>
    <w:rsid w:val="00EA3D44"/>
    <w:rsid w:val="00EA403E"/>
    <w:rsid w:val="00EA48ED"/>
    <w:rsid w:val="00EA499F"/>
    <w:rsid w:val="00EA5017"/>
    <w:rsid w:val="00EA5073"/>
    <w:rsid w:val="00EA5CFE"/>
    <w:rsid w:val="00EA6826"/>
    <w:rsid w:val="00EA6A68"/>
    <w:rsid w:val="00EA6D73"/>
    <w:rsid w:val="00EA761C"/>
    <w:rsid w:val="00EA7C0A"/>
    <w:rsid w:val="00EA7FD8"/>
    <w:rsid w:val="00EB0495"/>
    <w:rsid w:val="00EB163D"/>
    <w:rsid w:val="00EB16F2"/>
    <w:rsid w:val="00EB1835"/>
    <w:rsid w:val="00EB1904"/>
    <w:rsid w:val="00EB2B74"/>
    <w:rsid w:val="00EB4A65"/>
    <w:rsid w:val="00EB58EE"/>
    <w:rsid w:val="00EB5FEB"/>
    <w:rsid w:val="00EB61F1"/>
    <w:rsid w:val="00EB6C86"/>
    <w:rsid w:val="00EB79DE"/>
    <w:rsid w:val="00EB7E41"/>
    <w:rsid w:val="00EC00B5"/>
    <w:rsid w:val="00EC0341"/>
    <w:rsid w:val="00EC0834"/>
    <w:rsid w:val="00EC0867"/>
    <w:rsid w:val="00EC0D2A"/>
    <w:rsid w:val="00EC1377"/>
    <w:rsid w:val="00EC1EC5"/>
    <w:rsid w:val="00EC24A8"/>
    <w:rsid w:val="00EC2D77"/>
    <w:rsid w:val="00EC39E4"/>
    <w:rsid w:val="00EC3A68"/>
    <w:rsid w:val="00EC3B88"/>
    <w:rsid w:val="00EC4665"/>
    <w:rsid w:val="00EC46B0"/>
    <w:rsid w:val="00EC46BE"/>
    <w:rsid w:val="00EC610C"/>
    <w:rsid w:val="00EC67F5"/>
    <w:rsid w:val="00EC742B"/>
    <w:rsid w:val="00EC7711"/>
    <w:rsid w:val="00EC7EFD"/>
    <w:rsid w:val="00ED0785"/>
    <w:rsid w:val="00ED08BD"/>
    <w:rsid w:val="00ED10F1"/>
    <w:rsid w:val="00ED2419"/>
    <w:rsid w:val="00ED3225"/>
    <w:rsid w:val="00ED3B7B"/>
    <w:rsid w:val="00ED3C1D"/>
    <w:rsid w:val="00ED4313"/>
    <w:rsid w:val="00ED5110"/>
    <w:rsid w:val="00ED599C"/>
    <w:rsid w:val="00ED6209"/>
    <w:rsid w:val="00ED6318"/>
    <w:rsid w:val="00ED657E"/>
    <w:rsid w:val="00ED716F"/>
    <w:rsid w:val="00ED7B11"/>
    <w:rsid w:val="00EE01B5"/>
    <w:rsid w:val="00EE028F"/>
    <w:rsid w:val="00EE0C9F"/>
    <w:rsid w:val="00EE12A1"/>
    <w:rsid w:val="00EE136D"/>
    <w:rsid w:val="00EE2887"/>
    <w:rsid w:val="00EE30E6"/>
    <w:rsid w:val="00EE3E53"/>
    <w:rsid w:val="00EE4C35"/>
    <w:rsid w:val="00EE4D03"/>
    <w:rsid w:val="00EE5922"/>
    <w:rsid w:val="00EE5C0A"/>
    <w:rsid w:val="00EE6172"/>
    <w:rsid w:val="00EE631E"/>
    <w:rsid w:val="00EE665D"/>
    <w:rsid w:val="00EE6727"/>
    <w:rsid w:val="00EE7429"/>
    <w:rsid w:val="00EE7593"/>
    <w:rsid w:val="00EE75A9"/>
    <w:rsid w:val="00EF10D5"/>
    <w:rsid w:val="00EF1B14"/>
    <w:rsid w:val="00EF1D7E"/>
    <w:rsid w:val="00EF3262"/>
    <w:rsid w:val="00EF53AE"/>
    <w:rsid w:val="00EF5CB3"/>
    <w:rsid w:val="00EF6B93"/>
    <w:rsid w:val="00EF6DE3"/>
    <w:rsid w:val="00EF7733"/>
    <w:rsid w:val="00EF7CA4"/>
    <w:rsid w:val="00F0058E"/>
    <w:rsid w:val="00F009EA"/>
    <w:rsid w:val="00F00AE8"/>
    <w:rsid w:val="00F00AE9"/>
    <w:rsid w:val="00F01402"/>
    <w:rsid w:val="00F01A56"/>
    <w:rsid w:val="00F01C4A"/>
    <w:rsid w:val="00F020A2"/>
    <w:rsid w:val="00F0377C"/>
    <w:rsid w:val="00F04636"/>
    <w:rsid w:val="00F071DB"/>
    <w:rsid w:val="00F0763D"/>
    <w:rsid w:val="00F07CFD"/>
    <w:rsid w:val="00F07D11"/>
    <w:rsid w:val="00F10502"/>
    <w:rsid w:val="00F108DC"/>
    <w:rsid w:val="00F10AD7"/>
    <w:rsid w:val="00F10CE8"/>
    <w:rsid w:val="00F11596"/>
    <w:rsid w:val="00F11711"/>
    <w:rsid w:val="00F120DC"/>
    <w:rsid w:val="00F125E1"/>
    <w:rsid w:val="00F12C4F"/>
    <w:rsid w:val="00F12D03"/>
    <w:rsid w:val="00F1395F"/>
    <w:rsid w:val="00F14759"/>
    <w:rsid w:val="00F14829"/>
    <w:rsid w:val="00F16E91"/>
    <w:rsid w:val="00F174D4"/>
    <w:rsid w:val="00F174FD"/>
    <w:rsid w:val="00F17553"/>
    <w:rsid w:val="00F2033D"/>
    <w:rsid w:val="00F20A32"/>
    <w:rsid w:val="00F21098"/>
    <w:rsid w:val="00F2134F"/>
    <w:rsid w:val="00F21916"/>
    <w:rsid w:val="00F21E00"/>
    <w:rsid w:val="00F2210F"/>
    <w:rsid w:val="00F223C9"/>
    <w:rsid w:val="00F22D7D"/>
    <w:rsid w:val="00F23165"/>
    <w:rsid w:val="00F2386C"/>
    <w:rsid w:val="00F245B0"/>
    <w:rsid w:val="00F24B57"/>
    <w:rsid w:val="00F25287"/>
    <w:rsid w:val="00F255EA"/>
    <w:rsid w:val="00F25BE7"/>
    <w:rsid w:val="00F25E63"/>
    <w:rsid w:val="00F26C4B"/>
    <w:rsid w:val="00F2763E"/>
    <w:rsid w:val="00F2787E"/>
    <w:rsid w:val="00F304A5"/>
    <w:rsid w:val="00F332EA"/>
    <w:rsid w:val="00F33AE1"/>
    <w:rsid w:val="00F33EC9"/>
    <w:rsid w:val="00F3428B"/>
    <w:rsid w:val="00F35104"/>
    <w:rsid w:val="00F3642C"/>
    <w:rsid w:val="00F365C8"/>
    <w:rsid w:val="00F36F46"/>
    <w:rsid w:val="00F37533"/>
    <w:rsid w:val="00F37826"/>
    <w:rsid w:val="00F40721"/>
    <w:rsid w:val="00F408B3"/>
    <w:rsid w:val="00F40D21"/>
    <w:rsid w:val="00F41ACE"/>
    <w:rsid w:val="00F42310"/>
    <w:rsid w:val="00F4234B"/>
    <w:rsid w:val="00F425F2"/>
    <w:rsid w:val="00F42C87"/>
    <w:rsid w:val="00F42D49"/>
    <w:rsid w:val="00F4307F"/>
    <w:rsid w:val="00F43837"/>
    <w:rsid w:val="00F43DA4"/>
    <w:rsid w:val="00F43EEF"/>
    <w:rsid w:val="00F4441E"/>
    <w:rsid w:val="00F44735"/>
    <w:rsid w:val="00F45548"/>
    <w:rsid w:val="00F45634"/>
    <w:rsid w:val="00F4591D"/>
    <w:rsid w:val="00F45BD2"/>
    <w:rsid w:val="00F46333"/>
    <w:rsid w:val="00F464AC"/>
    <w:rsid w:val="00F46E0F"/>
    <w:rsid w:val="00F47422"/>
    <w:rsid w:val="00F47FEA"/>
    <w:rsid w:val="00F50299"/>
    <w:rsid w:val="00F5044D"/>
    <w:rsid w:val="00F50464"/>
    <w:rsid w:val="00F514F9"/>
    <w:rsid w:val="00F51DEE"/>
    <w:rsid w:val="00F51E7B"/>
    <w:rsid w:val="00F52DDC"/>
    <w:rsid w:val="00F535D3"/>
    <w:rsid w:val="00F54610"/>
    <w:rsid w:val="00F55F64"/>
    <w:rsid w:val="00F56D3E"/>
    <w:rsid w:val="00F573BF"/>
    <w:rsid w:val="00F57502"/>
    <w:rsid w:val="00F60066"/>
    <w:rsid w:val="00F601DC"/>
    <w:rsid w:val="00F609EA"/>
    <w:rsid w:val="00F624FA"/>
    <w:rsid w:val="00F63618"/>
    <w:rsid w:val="00F63A00"/>
    <w:rsid w:val="00F63C20"/>
    <w:rsid w:val="00F63EAA"/>
    <w:rsid w:val="00F6470B"/>
    <w:rsid w:val="00F64759"/>
    <w:rsid w:val="00F653F7"/>
    <w:rsid w:val="00F657C8"/>
    <w:rsid w:val="00F65E27"/>
    <w:rsid w:val="00F66591"/>
    <w:rsid w:val="00F665E6"/>
    <w:rsid w:val="00F6671D"/>
    <w:rsid w:val="00F6715D"/>
    <w:rsid w:val="00F677F4"/>
    <w:rsid w:val="00F67AB7"/>
    <w:rsid w:val="00F67F2A"/>
    <w:rsid w:val="00F70063"/>
    <w:rsid w:val="00F704CD"/>
    <w:rsid w:val="00F70B2A"/>
    <w:rsid w:val="00F70B77"/>
    <w:rsid w:val="00F711A5"/>
    <w:rsid w:val="00F71464"/>
    <w:rsid w:val="00F724B9"/>
    <w:rsid w:val="00F7251B"/>
    <w:rsid w:val="00F729BB"/>
    <w:rsid w:val="00F73C2A"/>
    <w:rsid w:val="00F74491"/>
    <w:rsid w:val="00F75B97"/>
    <w:rsid w:val="00F75FEE"/>
    <w:rsid w:val="00F769C3"/>
    <w:rsid w:val="00F76BEE"/>
    <w:rsid w:val="00F802DB"/>
    <w:rsid w:val="00F80A05"/>
    <w:rsid w:val="00F80ADB"/>
    <w:rsid w:val="00F81212"/>
    <w:rsid w:val="00F813BC"/>
    <w:rsid w:val="00F814FD"/>
    <w:rsid w:val="00F8191D"/>
    <w:rsid w:val="00F82409"/>
    <w:rsid w:val="00F82C38"/>
    <w:rsid w:val="00F82CEA"/>
    <w:rsid w:val="00F83D60"/>
    <w:rsid w:val="00F84832"/>
    <w:rsid w:val="00F8583E"/>
    <w:rsid w:val="00F85D3E"/>
    <w:rsid w:val="00F865CD"/>
    <w:rsid w:val="00F86781"/>
    <w:rsid w:val="00F86D23"/>
    <w:rsid w:val="00F86F6D"/>
    <w:rsid w:val="00F907AE"/>
    <w:rsid w:val="00F91562"/>
    <w:rsid w:val="00F9168C"/>
    <w:rsid w:val="00F91E6E"/>
    <w:rsid w:val="00F92543"/>
    <w:rsid w:val="00F92E9B"/>
    <w:rsid w:val="00F93125"/>
    <w:rsid w:val="00F934B4"/>
    <w:rsid w:val="00F93791"/>
    <w:rsid w:val="00F93BC2"/>
    <w:rsid w:val="00F93E51"/>
    <w:rsid w:val="00F93ED9"/>
    <w:rsid w:val="00F943DE"/>
    <w:rsid w:val="00F944C9"/>
    <w:rsid w:val="00F9457A"/>
    <w:rsid w:val="00F955F0"/>
    <w:rsid w:val="00F9676E"/>
    <w:rsid w:val="00FA0419"/>
    <w:rsid w:val="00FA0A79"/>
    <w:rsid w:val="00FA0DD6"/>
    <w:rsid w:val="00FA0F45"/>
    <w:rsid w:val="00FA1CAD"/>
    <w:rsid w:val="00FA2443"/>
    <w:rsid w:val="00FA25AA"/>
    <w:rsid w:val="00FA2939"/>
    <w:rsid w:val="00FA2F90"/>
    <w:rsid w:val="00FA37C1"/>
    <w:rsid w:val="00FA3854"/>
    <w:rsid w:val="00FA390E"/>
    <w:rsid w:val="00FA3D1F"/>
    <w:rsid w:val="00FA4770"/>
    <w:rsid w:val="00FA4D7B"/>
    <w:rsid w:val="00FA5413"/>
    <w:rsid w:val="00FA5638"/>
    <w:rsid w:val="00FA5A88"/>
    <w:rsid w:val="00FA63BB"/>
    <w:rsid w:val="00FA6AC1"/>
    <w:rsid w:val="00FA75BE"/>
    <w:rsid w:val="00FB0C52"/>
    <w:rsid w:val="00FB1722"/>
    <w:rsid w:val="00FB172E"/>
    <w:rsid w:val="00FB1B4D"/>
    <w:rsid w:val="00FB1EE8"/>
    <w:rsid w:val="00FB20EC"/>
    <w:rsid w:val="00FB35DB"/>
    <w:rsid w:val="00FB392D"/>
    <w:rsid w:val="00FB3B84"/>
    <w:rsid w:val="00FB3E8C"/>
    <w:rsid w:val="00FB4715"/>
    <w:rsid w:val="00FB5390"/>
    <w:rsid w:val="00FB591A"/>
    <w:rsid w:val="00FB609A"/>
    <w:rsid w:val="00FB6DF9"/>
    <w:rsid w:val="00FB6FD4"/>
    <w:rsid w:val="00FB764B"/>
    <w:rsid w:val="00FC00A5"/>
    <w:rsid w:val="00FC0429"/>
    <w:rsid w:val="00FC0A08"/>
    <w:rsid w:val="00FC0A51"/>
    <w:rsid w:val="00FC2078"/>
    <w:rsid w:val="00FC2114"/>
    <w:rsid w:val="00FC275E"/>
    <w:rsid w:val="00FC2ED8"/>
    <w:rsid w:val="00FC3339"/>
    <w:rsid w:val="00FC37AA"/>
    <w:rsid w:val="00FC3E85"/>
    <w:rsid w:val="00FC60CC"/>
    <w:rsid w:val="00FC7259"/>
    <w:rsid w:val="00FD0CA0"/>
    <w:rsid w:val="00FD1007"/>
    <w:rsid w:val="00FD1802"/>
    <w:rsid w:val="00FD181E"/>
    <w:rsid w:val="00FD187D"/>
    <w:rsid w:val="00FD2240"/>
    <w:rsid w:val="00FD23D4"/>
    <w:rsid w:val="00FD2539"/>
    <w:rsid w:val="00FD4B24"/>
    <w:rsid w:val="00FD5270"/>
    <w:rsid w:val="00FD55ED"/>
    <w:rsid w:val="00FD6260"/>
    <w:rsid w:val="00FD62AE"/>
    <w:rsid w:val="00FD64FC"/>
    <w:rsid w:val="00FD6DBF"/>
    <w:rsid w:val="00FD75EA"/>
    <w:rsid w:val="00FE00A2"/>
    <w:rsid w:val="00FE1B9D"/>
    <w:rsid w:val="00FE1D2B"/>
    <w:rsid w:val="00FE1E18"/>
    <w:rsid w:val="00FE1EBD"/>
    <w:rsid w:val="00FE2394"/>
    <w:rsid w:val="00FE28DB"/>
    <w:rsid w:val="00FE2995"/>
    <w:rsid w:val="00FE2C8D"/>
    <w:rsid w:val="00FE35F2"/>
    <w:rsid w:val="00FE44DF"/>
    <w:rsid w:val="00FE4833"/>
    <w:rsid w:val="00FE4A1D"/>
    <w:rsid w:val="00FE5718"/>
    <w:rsid w:val="00FE663C"/>
    <w:rsid w:val="00FE73D3"/>
    <w:rsid w:val="00FE7EF0"/>
    <w:rsid w:val="00FF1994"/>
    <w:rsid w:val="00FF271E"/>
    <w:rsid w:val="00FF28E0"/>
    <w:rsid w:val="00FF2D9F"/>
    <w:rsid w:val="00FF3CA4"/>
    <w:rsid w:val="00FF4536"/>
    <w:rsid w:val="00FF4759"/>
    <w:rsid w:val="00FF5072"/>
    <w:rsid w:val="00FF51A8"/>
    <w:rsid w:val="00FF539B"/>
    <w:rsid w:val="00FF56D9"/>
    <w:rsid w:val="00FF5829"/>
    <w:rsid w:val="00FF597B"/>
    <w:rsid w:val="00FF5BFA"/>
    <w:rsid w:val="00FF5C9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536"/>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 w:type="paragraph" w:customStyle="1" w:styleId="3GPPHeader">
    <w:name w:val="3GPP_Header"/>
    <w:basedOn w:val="a"/>
    <w:qFormat/>
    <w:rsid w:val="007D3E38"/>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character" w:customStyle="1" w:styleId="Char10">
    <w:name w:val="正文文本 Char1"/>
    <w:basedOn w:val="a1"/>
    <w:semiHidden/>
    <w:rsid w:val="009507E7"/>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536"/>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 w:type="paragraph" w:customStyle="1" w:styleId="3GPPHeader">
    <w:name w:val="3GPP_Header"/>
    <w:basedOn w:val="a"/>
    <w:qFormat/>
    <w:rsid w:val="007D3E38"/>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character" w:customStyle="1" w:styleId="Char10">
    <w:name w:val="正文文本 Char1"/>
    <w:basedOn w:val="a1"/>
    <w:semiHidden/>
    <w:rsid w:val="009507E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172330">
      <w:bodyDiv w:val="1"/>
      <w:marLeft w:val="0"/>
      <w:marRight w:val="0"/>
      <w:marTop w:val="0"/>
      <w:marBottom w:val="0"/>
      <w:divBdr>
        <w:top w:val="none" w:sz="0" w:space="0" w:color="auto"/>
        <w:left w:val="none" w:sz="0" w:space="0" w:color="auto"/>
        <w:bottom w:val="none" w:sz="0" w:space="0" w:color="auto"/>
        <w:right w:val="none" w:sz="0" w:space="0" w:color="auto"/>
      </w:divBdr>
    </w:div>
    <w:div w:id="44645693">
      <w:bodyDiv w:val="1"/>
      <w:marLeft w:val="0"/>
      <w:marRight w:val="0"/>
      <w:marTop w:val="0"/>
      <w:marBottom w:val="0"/>
      <w:divBdr>
        <w:top w:val="none" w:sz="0" w:space="0" w:color="auto"/>
        <w:left w:val="none" w:sz="0" w:space="0" w:color="auto"/>
        <w:bottom w:val="none" w:sz="0" w:space="0" w:color="auto"/>
        <w:right w:val="none" w:sz="0" w:space="0" w:color="auto"/>
      </w:divBdr>
    </w:div>
    <w:div w:id="45448234">
      <w:bodyDiv w:val="1"/>
      <w:marLeft w:val="0"/>
      <w:marRight w:val="0"/>
      <w:marTop w:val="0"/>
      <w:marBottom w:val="0"/>
      <w:divBdr>
        <w:top w:val="none" w:sz="0" w:space="0" w:color="auto"/>
        <w:left w:val="none" w:sz="0" w:space="0" w:color="auto"/>
        <w:bottom w:val="none" w:sz="0" w:space="0" w:color="auto"/>
        <w:right w:val="none" w:sz="0" w:space="0" w:color="auto"/>
      </w:divBdr>
    </w:div>
    <w:div w:id="47724675">
      <w:bodyDiv w:val="1"/>
      <w:marLeft w:val="0"/>
      <w:marRight w:val="0"/>
      <w:marTop w:val="0"/>
      <w:marBottom w:val="0"/>
      <w:divBdr>
        <w:top w:val="none" w:sz="0" w:space="0" w:color="auto"/>
        <w:left w:val="none" w:sz="0" w:space="0" w:color="auto"/>
        <w:bottom w:val="none" w:sz="0" w:space="0" w:color="auto"/>
        <w:right w:val="none" w:sz="0" w:space="0" w:color="auto"/>
      </w:divBdr>
    </w:div>
    <w:div w:id="57098039">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53526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77044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831372">
      <w:bodyDiv w:val="1"/>
      <w:marLeft w:val="0"/>
      <w:marRight w:val="0"/>
      <w:marTop w:val="0"/>
      <w:marBottom w:val="0"/>
      <w:divBdr>
        <w:top w:val="none" w:sz="0" w:space="0" w:color="auto"/>
        <w:left w:val="none" w:sz="0" w:space="0" w:color="auto"/>
        <w:bottom w:val="none" w:sz="0" w:space="0" w:color="auto"/>
        <w:right w:val="none" w:sz="0" w:space="0" w:color="auto"/>
      </w:divBdr>
    </w:div>
    <w:div w:id="117728168">
      <w:bodyDiv w:val="1"/>
      <w:marLeft w:val="0"/>
      <w:marRight w:val="0"/>
      <w:marTop w:val="0"/>
      <w:marBottom w:val="0"/>
      <w:divBdr>
        <w:top w:val="none" w:sz="0" w:space="0" w:color="auto"/>
        <w:left w:val="none" w:sz="0" w:space="0" w:color="auto"/>
        <w:bottom w:val="none" w:sz="0" w:space="0" w:color="auto"/>
        <w:right w:val="none" w:sz="0" w:space="0" w:color="auto"/>
      </w:divBdr>
    </w:div>
    <w:div w:id="119685851">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264742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57965404">
      <w:bodyDiv w:val="1"/>
      <w:marLeft w:val="0"/>
      <w:marRight w:val="0"/>
      <w:marTop w:val="0"/>
      <w:marBottom w:val="0"/>
      <w:divBdr>
        <w:top w:val="none" w:sz="0" w:space="0" w:color="auto"/>
        <w:left w:val="none" w:sz="0" w:space="0" w:color="auto"/>
        <w:bottom w:val="none" w:sz="0" w:space="0" w:color="auto"/>
        <w:right w:val="none" w:sz="0" w:space="0" w:color="auto"/>
      </w:divBdr>
    </w:div>
    <w:div w:id="160586607">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195701551">
      <w:bodyDiv w:val="1"/>
      <w:marLeft w:val="0"/>
      <w:marRight w:val="0"/>
      <w:marTop w:val="0"/>
      <w:marBottom w:val="0"/>
      <w:divBdr>
        <w:top w:val="none" w:sz="0" w:space="0" w:color="auto"/>
        <w:left w:val="none" w:sz="0" w:space="0" w:color="auto"/>
        <w:bottom w:val="none" w:sz="0" w:space="0" w:color="auto"/>
        <w:right w:val="none" w:sz="0" w:space="0" w:color="auto"/>
      </w:divBdr>
    </w:div>
    <w:div w:id="216743295">
      <w:bodyDiv w:val="1"/>
      <w:marLeft w:val="0"/>
      <w:marRight w:val="0"/>
      <w:marTop w:val="0"/>
      <w:marBottom w:val="0"/>
      <w:divBdr>
        <w:top w:val="none" w:sz="0" w:space="0" w:color="auto"/>
        <w:left w:val="none" w:sz="0" w:space="0" w:color="auto"/>
        <w:bottom w:val="none" w:sz="0" w:space="0" w:color="auto"/>
        <w:right w:val="none" w:sz="0" w:space="0" w:color="auto"/>
      </w:divBdr>
    </w:div>
    <w:div w:id="224488078">
      <w:bodyDiv w:val="1"/>
      <w:marLeft w:val="0"/>
      <w:marRight w:val="0"/>
      <w:marTop w:val="0"/>
      <w:marBottom w:val="0"/>
      <w:divBdr>
        <w:top w:val="none" w:sz="0" w:space="0" w:color="auto"/>
        <w:left w:val="none" w:sz="0" w:space="0" w:color="auto"/>
        <w:bottom w:val="none" w:sz="0" w:space="0" w:color="auto"/>
        <w:right w:val="none" w:sz="0" w:space="0" w:color="auto"/>
      </w:divBdr>
      <w:divsChild>
        <w:div w:id="477456842">
          <w:marLeft w:val="2520"/>
          <w:marRight w:val="0"/>
          <w:marTop w:val="67"/>
          <w:marBottom w:val="0"/>
          <w:divBdr>
            <w:top w:val="none" w:sz="0" w:space="0" w:color="auto"/>
            <w:left w:val="none" w:sz="0" w:space="0" w:color="auto"/>
            <w:bottom w:val="none" w:sz="0" w:space="0" w:color="auto"/>
            <w:right w:val="none" w:sz="0" w:space="0" w:color="auto"/>
          </w:divBdr>
        </w:div>
        <w:div w:id="1382365696">
          <w:marLeft w:val="2520"/>
          <w:marRight w:val="0"/>
          <w:marTop w:val="67"/>
          <w:marBottom w:val="0"/>
          <w:divBdr>
            <w:top w:val="none" w:sz="0" w:space="0" w:color="auto"/>
            <w:left w:val="none" w:sz="0" w:space="0" w:color="auto"/>
            <w:bottom w:val="none" w:sz="0" w:space="0" w:color="auto"/>
            <w:right w:val="none" w:sz="0" w:space="0" w:color="auto"/>
          </w:divBdr>
        </w:div>
      </w:divsChild>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6989397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2547546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2798">
      <w:bodyDiv w:val="1"/>
      <w:marLeft w:val="0"/>
      <w:marRight w:val="0"/>
      <w:marTop w:val="0"/>
      <w:marBottom w:val="0"/>
      <w:divBdr>
        <w:top w:val="none" w:sz="0" w:space="0" w:color="auto"/>
        <w:left w:val="none" w:sz="0" w:space="0" w:color="auto"/>
        <w:bottom w:val="none" w:sz="0" w:space="0" w:color="auto"/>
        <w:right w:val="none" w:sz="0" w:space="0" w:color="auto"/>
      </w:divBdr>
    </w:div>
    <w:div w:id="343173744">
      <w:bodyDiv w:val="1"/>
      <w:marLeft w:val="0"/>
      <w:marRight w:val="0"/>
      <w:marTop w:val="0"/>
      <w:marBottom w:val="0"/>
      <w:divBdr>
        <w:top w:val="none" w:sz="0" w:space="0" w:color="auto"/>
        <w:left w:val="none" w:sz="0" w:space="0" w:color="auto"/>
        <w:bottom w:val="none" w:sz="0" w:space="0" w:color="auto"/>
        <w:right w:val="none" w:sz="0" w:space="0" w:color="auto"/>
      </w:divBdr>
    </w:div>
    <w:div w:id="345909268">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122352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89810793">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3744156">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440876">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334656">
      <w:bodyDiv w:val="1"/>
      <w:marLeft w:val="0"/>
      <w:marRight w:val="0"/>
      <w:marTop w:val="0"/>
      <w:marBottom w:val="0"/>
      <w:divBdr>
        <w:top w:val="none" w:sz="0" w:space="0" w:color="auto"/>
        <w:left w:val="none" w:sz="0" w:space="0" w:color="auto"/>
        <w:bottom w:val="none" w:sz="0" w:space="0" w:color="auto"/>
        <w:right w:val="none" w:sz="0" w:space="0" w:color="auto"/>
      </w:divBdr>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1089270">
      <w:bodyDiv w:val="1"/>
      <w:marLeft w:val="0"/>
      <w:marRight w:val="0"/>
      <w:marTop w:val="0"/>
      <w:marBottom w:val="0"/>
      <w:divBdr>
        <w:top w:val="none" w:sz="0" w:space="0" w:color="auto"/>
        <w:left w:val="none" w:sz="0" w:space="0" w:color="auto"/>
        <w:bottom w:val="none" w:sz="0" w:space="0" w:color="auto"/>
        <w:right w:val="none" w:sz="0" w:space="0" w:color="auto"/>
      </w:divBdr>
    </w:div>
    <w:div w:id="555505225">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94020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2705725">
      <w:bodyDiv w:val="1"/>
      <w:marLeft w:val="0"/>
      <w:marRight w:val="0"/>
      <w:marTop w:val="0"/>
      <w:marBottom w:val="0"/>
      <w:divBdr>
        <w:top w:val="none" w:sz="0" w:space="0" w:color="auto"/>
        <w:left w:val="none" w:sz="0" w:space="0" w:color="auto"/>
        <w:bottom w:val="none" w:sz="0" w:space="0" w:color="auto"/>
        <w:right w:val="none" w:sz="0" w:space="0" w:color="auto"/>
      </w:divBdr>
    </w:div>
    <w:div w:id="677394406">
      <w:bodyDiv w:val="1"/>
      <w:marLeft w:val="0"/>
      <w:marRight w:val="0"/>
      <w:marTop w:val="0"/>
      <w:marBottom w:val="0"/>
      <w:divBdr>
        <w:top w:val="none" w:sz="0" w:space="0" w:color="auto"/>
        <w:left w:val="none" w:sz="0" w:space="0" w:color="auto"/>
        <w:bottom w:val="none" w:sz="0" w:space="0" w:color="auto"/>
        <w:right w:val="none" w:sz="0" w:space="0" w:color="auto"/>
      </w:divBdr>
    </w:div>
    <w:div w:id="684938235">
      <w:bodyDiv w:val="1"/>
      <w:marLeft w:val="0"/>
      <w:marRight w:val="0"/>
      <w:marTop w:val="0"/>
      <w:marBottom w:val="0"/>
      <w:divBdr>
        <w:top w:val="none" w:sz="0" w:space="0" w:color="auto"/>
        <w:left w:val="none" w:sz="0" w:space="0" w:color="auto"/>
        <w:bottom w:val="none" w:sz="0" w:space="0" w:color="auto"/>
        <w:right w:val="none" w:sz="0" w:space="0" w:color="auto"/>
      </w:divBdr>
    </w:div>
    <w:div w:id="687028827">
      <w:bodyDiv w:val="1"/>
      <w:marLeft w:val="0"/>
      <w:marRight w:val="0"/>
      <w:marTop w:val="0"/>
      <w:marBottom w:val="0"/>
      <w:divBdr>
        <w:top w:val="none" w:sz="0" w:space="0" w:color="auto"/>
        <w:left w:val="none" w:sz="0" w:space="0" w:color="auto"/>
        <w:bottom w:val="none" w:sz="0" w:space="0" w:color="auto"/>
        <w:right w:val="none" w:sz="0" w:space="0" w:color="auto"/>
      </w:divBdr>
    </w:div>
    <w:div w:id="693194029">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699236016">
      <w:bodyDiv w:val="1"/>
      <w:marLeft w:val="0"/>
      <w:marRight w:val="0"/>
      <w:marTop w:val="0"/>
      <w:marBottom w:val="0"/>
      <w:divBdr>
        <w:top w:val="none" w:sz="0" w:space="0" w:color="auto"/>
        <w:left w:val="none" w:sz="0" w:space="0" w:color="auto"/>
        <w:bottom w:val="none" w:sz="0" w:space="0" w:color="auto"/>
        <w:right w:val="none" w:sz="0" w:space="0" w:color="auto"/>
      </w:divBdr>
    </w:div>
    <w:div w:id="70945542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645381">
      <w:bodyDiv w:val="1"/>
      <w:marLeft w:val="0"/>
      <w:marRight w:val="0"/>
      <w:marTop w:val="0"/>
      <w:marBottom w:val="0"/>
      <w:divBdr>
        <w:top w:val="none" w:sz="0" w:space="0" w:color="auto"/>
        <w:left w:val="none" w:sz="0" w:space="0" w:color="auto"/>
        <w:bottom w:val="none" w:sz="0" w:space="0" w:color="auto"/>
        <w:right w:val="none" w:sz="0" w:space="0" w:color="auto"/>
      </w:divBdr>
    </w:div>
    <w:div w:id="782724651">
      <w:bodyDiv w:val="1"/>
      <w:marLeft w:val="0"/>
      <w:marRight w:val="0"/>
      <w:marTop w:val="0"/>
      <w:marBottom w:val="0"/>
      <w:divBdr>
        <w:top w:val="none" w:sz="0" w:space="0" w:color="auto"/>
        <w:left w:val="none" w:sz="0" w:space="0" w:color="auto"/>
        <w:bottom w:val="none" w:sz="0" w:space="0" w:color="auto"/>
        <w:right w:val="none" w:sz="0" w:space="0" w:color="auto"/>
      </w:divBdr>
    </w:div>
    <w:div w:id="785273593">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456475">
      <w:bodyDiv w:val="1"/>
      <w:marLeft w:val="0"/>
      <w:marRight w:val="0"/>
      <w:marTop w:val="0"/>
      <w:marBottom w:val="0"/>
      <w:divBdr>
        <w:top w:val="none" w:sz="0" w:space="0" w:color="auto"/>
        <w:left w:val="none" w:sz="0" w:space="0" w:color="auto"/>
        <w:bottom w:val="none" w:sz="0" w:space="0" w:color="auto"/>
        <w:right w:val="none" w:sz="0" w:space="0" w:color="auto"/>
      </w:divBdr>
    </w:div>
    <w:div w:id="814100678">
      <w:bodyDiv w:val="1"/>
      <w:marLeft w:val="0"/>
      <w:marRight w:val="0"/>
      <w:marTop w:val="0"/>
      <w:marBottom w:val="0"/>
      <w:divBdr>
        <w:top w:val="none" w:sz="0" w:space="0" w:color="auto"/>
        <w:left w:val="none" w:sz="0" w:space="0" w:color="auto"/>
        <w:bottom w:val="none" w:sz="0" w:space="0" w:color="auto"/>
        <w:right w:val="none" w:sz="0" w:space="0" w:color="auto"/>
      </w:divBdr>
    </w:div>
    <w:div w:id="82123328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38930575">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503372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135899">
      <w:bodyDiv w:val="1"/>
      <w:marLeft w:val="0"/>
      <w:marRight w:val="0"/>
      <w:marTop w:val="0"/>
      <w:marBottom w:val="0"/>
      <w:divBdr>
        <w:top w:val="none" w:sz="0" w:space="0" w:color="auto"/>
        <w:left w:val="none" w:sz="0" w:space="0" w:color="auto"/>
        <w:bottom w:val="none" w:sz="0" w:space="0" w:color="auto"/>
        <w:right w:val="none" w:sz="0" w:space="0" w:color="auto"/>
      </w:divBdr>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1933762">
      <w:bodyDiv w:val="1"/>
      <w:marLeft w:val="0"/>
      <w:marRight w:val="0"/>
      <w:marTop w:val="0"/>
      <w:marBottom w:val="0"/>
      <w:divBdr>
        <w:top w:val="none" w:sz="0" w:space="0" w:color="auto"/>
        <w:left w:val="none" w:sz="0" w:space="0" w:color="auto"/>
        <w:bottom w:val="none" w:sz="0" w:space="0" w:color="auto"/>
        <w:right w:val="none" w:sz="0" w:space="0" w:color="auto"/>
      </w:divBdr>
    </w:div>
    <w:div w:id="94345714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5597222">
      <w:bodyDiv w:val="1"/>
      <w:marLeft w:val="0"/>
      <w:marRight w:val="0"/>
      <w:marTop w:val="0"/>
      <w:marBottom w:val="0"/>
      <w:divBdr>
        <w:top w:val="none" w:sz="0" w:space="0" w:color="auto"/>
        <w:left w:val="none" w:sz="0" w:space="0" w:color="auto"/>
        <w:bottom w:val="none" w:sz="0" w:space="0" w:color="auto"/>
        <w:right w:val="none" w:sz="0" w:space="0" w:color="auto"/>
      </w:divBdr>
    </w:div>
    <w:div w:id="957643449">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42695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89595591">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3120351">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06589689">
      <w:bodyDiv w:val="1"/>
      <w:marLeft w:val="0"/>
      <w:marRight w:val="0"/>
      <w:marTop w:val="0"/>
      <w:marBottom w:val="0"/>
      <w:divBdr>
        <w:top w:val="none" w:sz="0" w:space="0" w:color="auto"/>
        <w:left w:val="none" w:sz="0" w:space="0" w:color="auto"/>
        <w:bottom w:val="none" w:sz="0" w:space="0" w:color="auto"/>
        <w:right w:val="none" w:sz="0" w:space="0" w:color="auto"/>
      </w:divBdr>
    </w:div>
    <w:div w:id="1010372436">
      <w:bodyDiv w:val="1"/>
      <w:marLeft w:val="0"/>
      <w:marRight w:val="0"/>
      <w:marTop w:val="0"/>
      <w:marBottom w:val="0"/>
      <w:divBdr>
        <w:top w:val="none" w:sz="0" w:space="0" w:color="auto"/>
        <w:left w:val="none" w:sz="0" w:space="0" w:color="auto"/>
        <w:bottom w:val="none" w:sz="0" w:space="0" w:color="auto"/>
        <w:right w:val="none" w:sz="0" w:space="0" w:color="auto"/>
      </w:divBdr>
    </w:div>
    <w:div w:id="10156958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516562">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37465690">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511323">
      <w:bodyDiv w:val="1"/>
      <w:marLeft w:val="0"/>
      <w:marRight w:val="0"/>
      <w:marTop w:val="0"/>
      <w:marBottom w:val="0"/>
      <w:divBdr>
        <w:top w:val="none" w:sz="0" w:space="0" w:color="auto"/>
        <w:left w:val="none" w:sz="0" w:space="0" w:color="auto"/>
        <w:bottom w:val="none" w:sz="0" w:space="0" w:color="auto"/>
        <w:right w:val="none" w:sz="0" w:space="0" w:color="auto"/>
      </w:divBdr>
      <w:divsChild>
        <w:div w:id="627245321">
          <w:marLeft w:val="2520"/>
          <w:marRight w:val="0"/>
          <w:marTop w:val="67"/>
          <w:marBottom w:val="0"/>
          <w:divBdr>
            <w:top w:val="none" w:sz="0" w:space="0" w:color="auto"/>
            <w:left w:val="none" w:sz="0" w:space="0" w:color="auto"/>
            <w:bottom w:val="none" w:sz="0" w:space="0" w:color="auto"/>
            <w:right w:val="none" w:sz="0" w:space="0" w:color="auto"/>
          </w:divBdr>
        </w:div>
      </w:divsChild>
    </w:div>
    <w:div w:id="1056780106">
      <w:bodyDiv w:val="1"/>
      <w:marLeft w:val="0"/>
      <w:marRight w:val="0"/>
      <w:marTop w:val="0"/>
      <w:marBottom w:val="0"/>
      <w:divBdr>
        <w:top w:val="none" w:sz="0" w:space="0" w:color="auto"/>
        <w:left w:val="none" w:sz="0" w:space="0" w:color="auto"/>
        <w:bottom w:val="none" w:sz="0" w:space="0" w:color="auto"/>
        <w:right w:val="none" w:sz="0" w:space="0" w:color="auto"/>
      </w:divBdr>
    </w:div>
    <w:div w:id="106248925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73432877">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7167759">
      <w:bodyDiv w:val="1"/>
      <w:marLeft w:val="0"/>
      <w:marRight w:val="0"/>
      <w:marTop w:val="0"/>
      <w:marBottom w:val="0"/>
      <w:divBdr>
        <w:top w:val="none" w:sz="0" w:space="0" w:color="auto"/>
        <w:left w:val="none" w:sz="0" w:space="0" w:color="auto"/>
        <w:bottom w:val="none" w:sz="0" w:space="0" w:color="auto"/>
        <w:right w:val="none" w:sz="0" w:space="0" w:color="auto"/>
      </w:divBdr>
    </w:div>
    <w:div w:id="1128544394">
      <w:bodyDiv w:val="1"/>
      <w:marLeft w:val="0"/>
      <w:marRight w:val="0"/>
      <w:marTop w:val="0"/>
      <w:marBottom w:val="0"/>
      <w:divBdr>
        <w:top w:val="none" w:sz="0" w:space="0" w:color="auto"/>
        <w:left w:val="none" w:sz="0" w:space="0" w:color="auto"/>
        <w:bottom w:val="none" w:sz="0" w:space="0" w:color="auto"/>
        <w:right w:val="none" w:sz="0" w:space="0" w:color="auto"/>
      </w:divBdr>
    </w:div>
    <w:div w:id="1132137490">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1600426">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57527432">
      <w:bodyDiv w:val="1"/>
      <w:marLeft w:val="0"/>
      <w:marRight w:val="0"/>
      <w:marTop w:val="0"/>
      <w:marBottom w:val="0"/>
      <w:divBdr>
        <w:top w:val="none" w:sz="0" w:space="0" w:color="auto"/>
        <w:left w:val="none" w:sz="0" w:space="0" w:color="auto"/>
        <w:bottom w:val="none" w:sz="0" w:space="0" w:color="auto"/>
        <w:right w:val="none" w:sz="0" w:space="0" w:color="auto"/>
      </w:divBdr>
    </w:div>
    <w:div w:id="1159153491">
      <w:bodyDiv w:val="1"/>
      <w:marLeft w:val="0"/>
      <w:marRight w:val="0"/>
      <w:marTop w:val="0"/>
      <w:marBottom w:val="0"/>
      <w:divBdr>
        <w:top w:val="none" w:sz="0" w:space="0" w:color="auto"/>
        <w:left w:val="none" w:sz="0" w:space="0" w:color="auto"/>
        <w:bottom w:val="none" w:sz="0" w:space="0" w:color="auto"/>
        <w:right w:val="none" w:sz="0" w:space="0" w:color="auto"/>
      </w:divBdr>
    </w:div>
    <w:div w:id="118070075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92694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05810928">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211390">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376461">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7221633">
      <w:bodyDiv w:val="1"/>
      <w:marLeft w:val="0"/>
      <w:marRight w:val="0"/>
      <w:marTop w:val="0"/>
      <w:marBottom w:val="0"/>
      <w:divBdr>
        <w:top w:val="none" w:sz="0" w:space="0" w:color="auto"/>
        <w:left w:val="none" w:sz="0" w:space="0" w:color="auto"/>
        <w:bottom w:val="none" w:sz="0" w:space="0" w:color="auto"/>
        <w:right w:val="none" w:sz="0" w:space="0" w:color="auto"/>
      </w:divBdr>
    </w:div>
    <w:div w:id="1430927561">
      <w:bodyDiv w:val="1"/>
      <w:marLeft w:val="0"/>
      <w:marRight w:val="0"/>
      <w:marTop w:val="0"/>
      <w:marBottom w:val="0"/>
      <w:divBdr>
        <w:top w:val="none" w:sz="0" w:space="0" w:color="auto"/>
        <w:left w:val="none" w:sz="0" w:space="0" w:color="auto"/>
        <w:bottom w:val="none" w:sz="0" w:space="0" w:color="auto"/>
        <w:right w:val="none" w:sz="0" w:space="0" w:color="auto"/>
      </w:divBdr>
    </w:div>
    <w:div w:id="143308499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3694421">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7263155">
      <w:bodyDiv w:val="1"/>
      <w:marLeft w:val="0"/>
      <w:marRight w:val="0"/>
      <w:marTop w:val="0"/>
      <w:marBottom w:val="0"/>
      <w:divBdr>
        <w:top w:val="none" w:sz="0" w:space="0" w:color="auto"/>
        <w:left w:val="none" w:sz="0" w:space="0" w:color="auto"/>
        <w:bottom w:val="none" w:sz="0" w:space="0" w:color="auto"/>
        <w:right w:val="none" w:sz="0" w:space="0" w:color="auto"/>
      </w:divBdr>
    </w:div>
    <w:div w:id="1499227915">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1971605">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978735">
      <w:bodyDiv w:val="1"/>
      <w:marLeft w:val="0"/>
      <w:marRight w:val="0"/>
      <w:marTop w:val="0"/>
      <w:marBottom w:val="0"/>
      <w:divBdr>
        <w:top w:val="none" w:sz="0" w:space="0" w:color="auto"/>
        <w:left w:val="none" w:sz="0" w:space="0" w:color="auto"/>
        <w:bottom w:val="none" w:sz="0" w:space="0" w:color="auto"/>
        <w:right w:val="none" w:sz="0" w:space="0" w:color="auto"/>
      </w:divBdr>
    </w:div>
    <w:div w:id="1533036616">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39274238">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5654754">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559753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39530118">
      <w:bodyDiv w:val="1"/>
      <w:marLeft w:val="0"/>
      <w:marRight w:val="0"/>
      <w:marTop w:val="0"/>
      <w:marBottom w:val="0"/>
      <w:divBdr>
        <w:top w:val="none" w:sz="0" w:space="0" w:color="auto"/>
        <w:left w:val="none" w:sz="0" w:space="0" w:color="auto"/>
        <w:bottom w:val="none" w:sz="0" w:space="0" w:color="auto"/>
        <w:right w:val="none" w:sz="0" w:space="0" w:color="auto"/>
      </w:divBdr>
    </w:div>
    <w:div w:id="1672491426">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692458">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3824052">
      <w:bodyDiv w:val="1"/>
      <w:marLeft w:val="0"/>
      <w:marRight w:val="0"/>
      <w:marTop w:val="0"/>
      <w:marBottom w:val="0"/>
      <w:divBdr>
        <w:top w:val="none" w:sz="0" w:space="0" w:color="auto"/>
        <w:left w:val="none" w:sz="0" w:space="0" w:color="auto"/>
        <w:bottom w:val="none" w:sz="0" w:space="0" w:color="auto"/>
        <w:right w:val="none" w:sz="0" w:space="0" w:color="auto"/>
      </w:divBdr>
    </w:div>
    <w:div w:id="1701122384">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39786212">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3063875">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0867009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050561">
      <w:bodyDiv w:val="1"/>
      <w:marLeft w:val="0"/>
      <w:marRight w:val="0"/>
      <w:marTop w:val="0"/>
      <w:marBottom w:val="0"/>
      <w:divBdr>
        <w:top w:val="none" w:sz="0" w:space="0" w:color="auto"/>
        <w:left w:val="none" w:sz="0" w:space="0" w:color="auto"/>
        <w:bottom w:val="none" w:sz="0" w:space="0" w:color="auto"/>
        <w:right w:val="none" w:sz="0" w:space="0" w:color="auto"/>
      </w:divBdr>
    </w:div>
    <w:div w:id="184015103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5530728">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3591031">
      <w:bodyDiv w:val="1"/>
      <w:marLeft w:val="0"/>
      <w:marRight w:val="0"/>
      <w:marTop w:val="0"/>
      <w:marBottom w:val="0"/>
      <w:divBdr>
        <w:top w:val="none" w:sz="0" w:space="0" w:color="auto"/>
        <w:left w:val="none" w:sz="0" w:space="0" w:color="auto"/>
        <w:bottom w:val="none" w:sz="0" w:space="0" w:color="auto"/>
        <w:right w:val="none" w:sz="0" w:space="0" w:color="auto"/>
      </w:divBdr>
    </w:div>
    <w:div w:id="1896433032">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8511625">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52861648">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8534903">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2707845">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1566203">
      <w:bodyDiv w:val="1"/>
      <w:marLeft w:val="0"/>
      <w:marRight w:val="0"/>
      <w:marTop w:val="0"/>
      <w:marBottom w:val="0"/>
      <w:divBdr>
        <w:top w:val="none" w:sz="0" w:space="0" w:color="auto"/>
        <w:left w:val="none" w:sz="0" w:space="0" w:color="auto"/>
        <w:bottom w:val="none" w:sz="0" w:space="0" w:color="auto"/>
        <w:right w:val="none" w:sz="0" w:space="0" w:color="auto"/>
      </w:divBdr>
    </w:div>
    <w:div w:id="2051568631">
      <w:bodyDiv w:val="1"/>
      <w:marLeft w:val="0"/>
      <w:marRight w:val="0"/>
      <w:marTop w:val="0"/>
      <w:marBottom w:val="0"/>
      <w:divBdr>
        <w:top w:val="none" w:sz="0" w:space="0" w:color="auto"/>
        <w:left w:val="none" w:sz="0" w:space="0" w:color="auto"/>
        <w:bottom w:val="none" w:sz="0" w:space="0" w:color="auto"/>
        <w:right w:val="none" w:sz="0" w:space="0" w:color="auto"/>
      </w:divBdr>
    </w:div>
    <w:div w:id="2055158136">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1002609">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14934390">
      <w:bodyDiv w:val="1"/>
      <w:marLeft w:val="0"/>
      <w:marRight w:val="0"/>
      <w:marTop w:val="0"/>
      <w:marBottom w:val="0"/>
      <w:divBdr>
        <w:top w:val="none" w:sz="0" w:space="0" w:color="auto"/>
        <w:left w:val="none" w:sz="0" w:space="0" w:color="auto"/>
        <w:bottom w:val="none" w:sz="0" w:space="0" w:color="auto"/>
        <w:right w:val="none" w:sz="0" w:space="0" w:color="auto"/>
      </w:divBdr>
    </w:div>
    <w:div w:id="2125808704">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BC0CD-4BE9-4DC4-AE5A-DD91B6B51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CATT-zyl</cp:lastModifiedBy>
  <cp:revision>13</cp:revision>
  <cp:lastPrinted>2007-08-28T14:45:00Z</cp:lastPrinted>
  <dcterms:created xsi:type="dcterms:W3CDTF">2025-09-29T03:06:00Z</dcterms:created>
  <dcterms:modified xsi:type="dcterms:W3CDTF">2025-09-29T03:08:00Z</dcterms:modified>
</cp:coreProperties>
</file>